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F3DA92" w14:textId="77777777" w:rsidR="007D143B" w:rsidRDefault="007D143B" w:rsidP="00871889">
      <w:pPr>
        <w:pStyle w:val="NoSpacing"/>
        <w:rPr>
          <w:b/>
          <w:color w:val="0079C0"/>
          <w:sz w:val="22"/>
          <w:u w:val="single"/>
        </w:rPr>
      </w:pPr>
    </w:p>
    <w:p w14:paraId="4514EC47" w14:textId="7BF968BE" w:rsidR="00032805" w:rsidRPr="002B3DB1" w:rsidRDefault="00F96660" w:rsidP="00871889">
      <w:pPr>
        <w:pStyle w:val="NoSpacing"/>
        <w:rPr>
          <w:color w:val="0079C0"/>
          <w:sz w:val="22"/>
          <w:u w:val="single"/>
        </w:rPr>
      </w:pPr>
      <w:r>
        <w:rPr>
          <w:color w:val="0079C0"/>
          <w:sz w:val="22"/>
          <w:u w:val="single"/>
        </w:rPr>
        <w:t>Carer Training using</w:t>
      </w:r>
      <w:r w:rsidR="00871889" w:rsidRPr="002B3DB1">
        <w:rPr>
          <w:color w:val="0079C0"/>
          <w:sz w:val="22"/>
          <w:u w:val="single"/>
        </w:rPr>
        <w:t xml:space="preserve"> Grey Matter Learning</w:t>
      </w:r>
    </w:p>
    <w:p w14:paraId="4EB94672" w14:textId="77777777" w:rsidR="00871889" w:rsidRPr="007D143B" w:rsidRDefault="00871889" w:rsidP="00871889">
      <w:pPr>
        <w:pStyle w:val="NoSpacing"/>
        <w:rPr>
          <w:color w:val="0079C0"/>
          <w:sz w:val="22"/>
        </w:rPr>
      </w:pPr>
    </w:p>
    <w:p w14:paraId="34D05769" w14:textId="4C1E5EEE" w:rsidR="00871889" w:rsidRPr="007D143B" w:rsidRDefault="00871889" w:rsidP="00871889">
      <w:pPr>
        <w:pStyle w:val="NoSpacing"/>
        <w:rPr>
          <w:sz w:val="22"/>
        </w:rPr>
      </w:pPr>
      <w:r w:rsidRPr="007D143B">
        <w:rPr>
          <w:sz w:val="22"/>
        </w:rPr>
        <w:t xml:space="preserve">This is a quick guide on how to use our new, CQC certified online training partner, ‘Grey Matter Learning’. </w:t>
      </w:r>
      <w:r w:rsidR="000F6222">
        <w:rPr>
          <w:sz w:val="22"/>
        </w:rPr>
        <w:t>Carer</w:t>
      </w:r>
      <w:r w:rsidRPr="007D143B">
        <w:rPr>
          <w:sz w:val="22"/>
        </w:rPr>
        <w:t xml:space="preserve"> training remains an important and integral part of </w:t>
      </w:r>
      <w:r w:rsidR="000F6222">
        <w:rPr>
          <w:sz w:val="22"/>
        </w:rPr>
        <w:t xml:space="preserve">ensuring </w:t>
      </w:r>
      <w:r w:rsidRPr="007D143B">
        <w:rPr>
          <w:sz w:val="22"/>
        </w:rPr>
        <w:t xml:space="preserve">Shared Lives South West </w:t>
      </w:r>
      <w:r w:rsidR="000F6222">
        <w:rPr>
          <w:sz w:val="22"/>
        </w:rPr>
        <w:t>is a safe service. In these unprecedented times we are committed to providing Carers with a specialised, virtual training opportunity.</w:t>
      </w:r>
    </w:p>
    <w:p w14:paraId="37B62260" w14:textId="77777777" w:rsidR="00871889" w:rsidRPr="007D143B" w:rsidRDefault="00871889" w:rsidP="00871889">
      <w:pPr>
        <w:pStyle w:val="NoSpacing"/>
        <w:rPr>
          <w:sz w:val="22"/>
        </w:rPr>
      </w:pPr>
    </w:p>
    <w:p w14:paraId="61517E70" w14:textId="77777777" w:rsidR="00871889" w:rsidRDefault="00871889" w:rsidP="00871889">
      <w:pPr>
        <w:pStyle w:val="NoSpacing"/>
        <w:rPr>
          <w:sz w:val="22"/>
        </w:rPr>
      </w:pPr>
      <w:r w:rsidRPr="007D143B">
        <w:rPr>
          <w:sz w:val="22"/>
        </w:rPr>
        <w:t xml:space="preserve">With over 45 different courses, written specifically for the health &amp; social care sector, Grey Matter Learning offers a flexible approach to online training. </w:t>
      </w:r>
      <w:r w:rsidR="000F6222">
        <w:rPr>
          <w:sz w:val="22"/>
        </w:rPr>
        <w:t>All courses are free and</w:t>
      </w:r>
      <w:r w:rsidRPr="007D143B">
        <w:rPr>
          <w:sz w:val="22"/>
        </w:rPr>
        <w:t xml:space="preserve"> can be undertaken at any time</w:t>
      </w:r>
      <w:r w:rsidR="000F6222">
        <w:rPr>
          <w:sz w:val="22"/>
        </w:rPr>
        <w:t>. They</w:t>
      </w:r>
      <w:r w:rsidRPr="007D143B">
        <w:rPr>
          <w:sz w:val="22"/>
        </w:rPr>
        <w:t xml:space="preserve"> can be paused at any point and offer a certificate upon completion of the assessment component of each course. </w:t>
      </w:r>
    </w:p>
    <w:p w14:paraId="0E6C660F" w14:textId="77777777" w:rsidR="00871889" w:rsidRPr="002B3DB1" w:rsidRDefault="00871889" w:rsidP="00871889">
      <w:pPr>
        <w:pStyle w:val="NoSpacing"/>
        <w:rPr>
          <w:sz w:val="22"/>
        </w:rPr>
      </w:pPr>
    </w:p>
    <w:p w14:paraId="6F93F8FB" w14:textId="77777777" w:rsidR="00871889" w:rsidRPr="002B3DB1" w:rsidRDefault="009545F6" w:rsidP="00871889">
      <w:pPr>
        <w:pStyle w:val="NoSpacing"/>
        <w:rPr>
          <w:color w:val="0079C0"/>
          <w:sz w:val="22"/>
          <w:u w:val="single"/>
        </w:rPr>
      </w:pPr>
      <w:r w:rsidRPr="002B3DB1">
        <w:rPr>
          <w:color w:val="0079C0"/>
          <w:sz w:val="22"/>
          <w:u w:val="single"/>
        </w:rPr>
        <w:t>Mandatory and Optional Training</w:t>
      </w:r>
    </w:p>
    <w:p w14:paraId="1AC3A37B" w14:textId="77777777" w:rsidR="009545F6" w:rsidRPr="007D143B" w:rsidRDefault="009545F6" w:rsidP="00871889">
      <w:pPr>
        <w:pStyle w:val="NoSpacing"/>
        <w:rPr>
          <w:b/>
          <w:color w:val="0079C0"/>
          <w:sz w:val="22"/>
          <w:u w:val="single"/>
        </w:rPr>
      </w:pPr>
    </w:p>
    <w:p w14:paraId="129F9A8B" w14:textId="30B7056B" w:rsidR="000F6222" w:rsidRDefault="000F6222" w:rsidP="000F6222">
      <w:pPr>
        <w:pStyle w:val="NoSpacing"/>
        <w:rPr>
          <w:sz w:val="22"/>
        </w:rPr>
      </w:pPr>
      <w:r>
        <w:rPr>
          <w:sz w:val="22"/>
        </w:rPr>
        <w:t xml:space="preserve">Carers will find the </w:t>
      </w:r>
      <w:r w:rsidR="00535A89">
        <w:rPr>
          <w:sz w:val="22"/>
        </w:rPr>
        <w:t xml:space="preserve">three </w:t>
      </w:r>
      <w:r>
        <w:rPr>
          <w:sz w:val="22"/>
        </w:rPr>
        <w:t xml:space="preserve">mandatory training courses available </w:t>
      </w:r>
      <w:r w:rsidR="00535A89">
        <w:rPr>
          <w:sz w:val="22"/>
        </w:rPr>
        <w:t xml:space="preserve">on their Grey Matter Learning account </w:t>
      </w:r>
      <w:r>
        <w:rPr>
          <w:sz w:val="22"/>
        </w:rPr>
        <w:t xml:space="preserve">when </w:t>
      </w:r>
      <w:r w:rsidR="00E90709">
        <w:rPr>
          <w:sz w:val="22"/>
        </w:rPr>
        <w:t>required</w:t>
      </w:r>
      <w:r>
        <w:rPr>
          <w:sz w:val="22"/>
        </w:rPr>
        <w:t>. Mandatory training courses are</w:t>
      </w:r>
      <w:r w:rsidR="00E90709">
        <w:rPr>
          <w:sz w:val="22"/>
        </w:rPr>
        <w:t xml:space="preserve"> </w:t>
      </w:r>
      <w:r w:rsidR="00535A89">
        <w:rPr>
          <w:sz w:val="22"/>
        </w:rPr>
        <w:t>Safeguarding Adults, Mental Capacity Act and First Aid Skills.</w:t>
      </w:r>
      <w:r w:rsidR="002953A9">
        <w:rPr>
          <w:sz w:val="22"/>
        </w:rPr>
        <w:t xml:space="preserve"> </w:t>
      </w:r>
      <w:r w:rsidR="00535A89">
        <w:rPr>
          <w:sz w:val="22"/>
        </w:rPr>
        <w:t>Once completed online, all three mandatory courses will need renewing after one year</w:t>
      </w:r>
      <w:r w:rsidR="002953A9">
        <w:rPr>
          <w:sz w:val="22"/>
        </w:rPr>
        <w:t>.</w:t>
      </w:r>
      <w:r w:rsidR="00535A89">
        <w:rPr>
          <w:sz w:val="22"/>
        </w:rPr>
        <w:t xml:space="preserve"> This renewal differs to previous face to face training as online training may be less comprehensive.</w:t>
      </w:r>
      <w:r w:rsidR="00FB220C">
        <w:rPr>
          <w:sz w:val="22"/>
        </w:rPr>
        <w:t xml:space="preserve"> </w:t>
      </w:r>
    </w:p>
    <w:p w14:paraId="0FF874E1" w14:textId="77777777" w:rsidR="000F6222" w:rsidRDefault="000F6222" w:rsidP="000F6222">
      <w:pPr>
        <w:pStyle w:val="NoSpacing"/>
        <w:rPr>
          <w:sz w:val="22"/>
        </w:rPr>
      </w:pPr>
    </w:p>
    <w:p w14:paraId="1947D7AE" w14:textId="52AFDFEA" w:rsidR="009545F6" w:rsidRDefault="00E90709" w:rsidP="00871889">
      <w:pPr>
        <w:pStyle w:val="NoSpacing"/>
        <w:rPr>
          <w:sz w:val="22"/>
        </w:rPr>
      </w:pPr>
      <w:r w:rsidRPr="002B3DB1">
        <w:rPr>
          <w:sz w:val="22"/>
        </w:rPr>
        <w:t>Carers are</w:t>
      </w:r>
      <w:r w:rsidR="000F6222" w:rsidRPr="002B3DB1">
        <w:rPr>
          <w:sz w:val="22"/>
        </w:rPr>
        <w:t xml:space="preserve"> also encouraged to undertake</w:t>
      </w:r>
      <w:r w:rsidR="00FB220C">
        <w:rPr>
          <w:sz w:val="22"/>
        </w:rPr>
        <w:t xml:space="preserve"> optional courses which may be of interest or enjoyment</w:t>
      </w:r>
      <w:r w:rsidRPr="002B3DB1">
        <w:rPr>
          <w:sz w:val="22"/>
        </w:rPr>
        <w:t>, all of</w:t>
      </w:r>
      <w:r w:rsidR="000F6222" w:rsidRPr="002B3DB1">
        <w:rPr>
          <w:sz w:val="22"/>
        </w:rPr>
        <w:t xml:space="preserve"> which will </w:t>
      </w:r>
      <w:r w:rsidR="00C73AD1">
        <w:rPr>
          <w:sz w:val="22"/>
        </w:rPr>
        <w:t>incur</w:t>
      </w:r>
      <w:r w:rsidR="000F6222" w:rsidRPr="002B3DB1">
        <w:rPr>
          <w:sz w:val="22"/>
        </w:rPr>
        <w:t xml:space="preserve"> no financial cost</w:t>
      </w:r>
      <w:r w:rsidRPr="002B3DB1">
        <w:rPr>
          <w:sz w:val="22"/>
        </w:rPr>
        <w:t>s</w:t>
      </w:r>
      <w:r w:rsidR="000F6222" w:rsidRPr="002B3DB1">
        <w:rPr>
          <w:sz w:val="22"/>
        </w:rPr>
        <w:t>.</w:t>
      </w:r>
      <w:r w:rsidRPr="002B3DB1">
        <w:rPr>
          <w:sz w:val="22"/>
        </w:rPr>
        <w:t xml:space="preserve"> A list of available courses is included with this guidance.</w:t>
      </w:r>
      <w:r w:rsidR="002953A9">
        <w:rPr>
          <w:sz w:val="22"/>
        </w:rPr>
        <w:t xml:space="preserve"> </w:t>
      </w:r>
      <w:r w:rsidR="009545F6" w:rsidRPr="002B3DB1">
        <w:rPr>
          <w:sz w:val="22"/>
        </w:rPr>
        <w:t xml:space="preserve">If </w:t>
      </w:r>
      <w:r w:rsidRPr="002B3DB1">
        <w:rPr>
          <w:sz w:val="22"/>
        </w:rPr>
        <w:t>a Carer</w:t>
      </w:r>
      <w:r w:rsidR="009545F6" w:rsidRPr="002B3DB1">
        <w:rPr>
          <w:sz w:val="22"/>
        </w:rPr>
        <w:t xml:space="preserve"> wish</w:t>
      </w:r>
      <w:r w:rsidRPr="002B3DB1">
        <w:rPr>
          <w:sz w:val="22"/>
        </w:rPr>
        <w:t>es</w:t>
      </w:r>
      <w:r w:rsidR="009545F6" w:rsidRPr="002B3DB1">
        <w:rPr>
          <w:sz w:val="22"/>
        </w:rPr>
        <w:t xml:space="preserve"> to </w:t>
      </w:r>
      <w:r w:rsidRPr="002B3DB1">
        <w:rPr>
          <w:sz w:val="22"/>
        </w:rPr>
        <w:t>undertake</w:t>
      </w:r>
      <w:r w:rsidR="009545F6" w:rsidRPr="002B3DB1">
        <w:rPr>
          <w:sz w:val="22"/>
        </w:rPr>
        <w:t xml:space="preserve"> </w:t>
      </w:r>
      <w:r w:rsidR="00FB220C">
        <w:rPr>
          <w:sz w:val="22"/>
        </w:rPr>
        <w:t>an optional</w:t>
      </w:r>
      <w:r w:rsidRPr="002B3DB1">
        <w:rPr>
          <w:sz w:val="22"/>
        </w:rPr>
        <w:t xml:space="preserve"> </w:t>
      </w:r>
      <w:r w:rsidR="009545F6" w:rsidRPr="002B3DB1">
        <w:rPr>
          <w:sz w:val="22"/>
        </w:rPr>
        <w:t xml:space="preserve">course then </w:t>
      </w:r>
      <w:r w:rsidRPr="002B3DB1">
        <w:rPr>
          <w:sz w:val="22"/>
        </w:rPr>
        <w:t>they will need to contact their Admin team</w:t>
      </w:r>
      <w:r w:rsidR="009545F6" w:rsidRPr="002B3DB1">
        <w:rPr>
          <w:sz w:val="22"/>
        </w:rPr>
        <w:t xml:space="preserve"> </w:t>
      </w:r>
      <w:r w:rsidRPr="002B3DB1">
        <w:rPr>
          <w:sz w:val="22"/>
        </w:rPr>
        <w:t xml:space="preserve">who </w:t>
      </w:r>
      <w:r w:rsidR="00245AA6">
        <w:rPr>
          <w:sz w:val="22"/>
        </w:rPr>
        <w:t>will be happy to g</w:t>
      </w:r>
      <w:r w:rsidRPr="002B3DB1">
        <w:rPr>
          <w:sz w:val="22"/>
        </w:rPr>
        <w:t>rant access</w:t>
      </w:r>
      <w:r w:rsidR="009545F6" w:rsidRPr="002B3DB1">
        <w:rPr>
          <w:sz w:val="22"/>
        </w:rPr>
        <w:t xml:space="preserve">. </w:t>
      </w:r>
    </w:p>
    <w:p w14:paraId="563D2E4F" w14:textId="0426620C" w:rsidR="00FB220C" w:rsidRDefault="00FB220C" w:rsidP="00871889">
      <w:pPr>
        <w:pStyle w:val="NoSpacing"/>
        <w:rPr>
          <w:sz w:val="22"/>
        </w:rPr>
      </w:pPr>
    </w:p>
    <w:p w14:paraId="4F8C1590" w14:textId="082E083A" w:rsidR="00FB220C" w:rsidRPr="002B3DB1" w:rsidRDefault="00FB220C" w:rsidP="00871889">
      <w:pPr>
        <w:pStyle w:val="NoSpacing"/>
        <w:rPr>
          <w:sz w:val="22"/>
        </w:rPr>
      </w:pPr>
      <w:r>
        <w:rPr>
          <w:sz w:val="22"/>
        </w:rPr>
        <w:t xml:space="preserve">After any course has been allocated the Carer will be informed and will have one month to complete it. Carers will be responsible for downloading and sending their certificate to the relevant </w:t>
      </w:r>
      <w:r w:rsidR="00C72EEE">
        <w:rPr>
          <w:sz w:val="22"/>
        </w:rPr>
        <w:t>A</w:t>
      </w:r>
      <w:r>
        <w:rPr>
          <w:sz w:val="22"/>
        </w:rPr>
        <w:t xml:space="preserve">dmin team. Until a certificate is </w:t>
      </w:r>
      <w:r w:rsidR="00C72EEE">
        <w:rPr>
          <w:sz w:val="22"/>
        </w:rPr>
        <w:t>seen by Admin</w:t>
      </w:r>
      <w:r>
        <w:rPr>
          <w:sz w:val="22"/>
        </w:rPr>
        <w:t xml:space="preserve"> the course will still be regarded as incomplete.</w:t>
      </w:r>
    </w:p>
    <w:p w14:paraId="7429DCE3" w14:textId="77777777" w:rsidR="00E90709" w:rsidRPr="002B3DB1" w:rsidRDefault="00E90709" w:rsidP="00871889">
      <w:pPr>
        <w:pStyle w:val="NoSpacing"/>
        <w:rPr>
          <w:sz w:val="22"/>
        </w:rPr>
      </w:pPr>
    </w:p>
    <w:p w14:paraId="7DA91597" w14:textId="77777777" w:rsidR="00C72EEE" w:rsidRDefault="00E90709" w:rsidP="00820B09">
      <w:pPr>
        <w:pStyle w:val="NoSpacing"/>
        <w:ind w:right="-188"/>
        <w:rPr>
          <w:color w:val="0079C0"/>
          <w:sz w:val="22"/>
        </w:rPr>
      </w:pPr>
      <w:r w:rsidRPr="002B3DB1">
        <w:rPr>
          <w:color w:val="0079C0"/>
          <w:sz w:val="22"/>
          <w:u w:val="single"/>
        </w:rPr>
        <w:t>How to ‘</w:t>
      </w:r>
      <w:r w:rsidR="009545F6" w:rsidRPr="002B3DB1">
        <w:rPr>
          <w:color w:val="0079C0"/>
          <w:sz w:val="22"/>
          <w:u w:val="single"/>
        </w:rPr>
        <w:t xml:space="preserve">Sign </w:t>
      </w:r>
      <w:r w:rsidRPr="002B3DB1">
        <w:rPr>
          <w:color w:val="0079C0"/>
          <w:sz w:val="22"/>
          <w:u w:val="single"/>
        </w:rPr>
        <w:t>I</w:t>
      </w:r>
      <w:r w:rsidR="009545F6" w:rsidRPr="002B3DB1">
        <w:rPr>
          <w:color w:val="0079C0"/>
          <w:sz w:val="22"/>
          <w:u w:val="single"/>
        </w:rPr>
        <w:t>n</w:t>
      </w:r>
      <w:r w:rsidRPr="002B3DB1">
        <w:rPr>
          <w:color w:val="0079C0"/>
          <w:sz w:val="22"/>
          <w:u w:val="single"/>
        </w:rPr>
        <w:t>’</w:t>
      </w:r>
      <w:r w:rsidR="009545F6" w:rsidRPr="002B3DB1">
        <w:rPr>
          <w:color w:val="0079C0"/>
          <w:sz w:val="22"/>
          <w:u w:val="single"/>
        </w:rPr>
        <w:t xml:space="preserve"> to Grey Matter Learning</w:t>
      </w:r>
      <w:r w:rsidR="00820B09" w:rsidRPr="002B3DB1">
        <w:rPr>
          <w:color w:val="0079C0"/>
          <w:sz w:val="22"/>
          <w:u w:val="single"/>
        </w:rPr>
        <w:t>:</w:t>
      </w:r>
      <w:r w:rsidR="00820B09" w:rsidRPr="002B3DB1">
        <w:rPr>
          <w:color w:val="0079C0"/>
          <w:sz w:val="22"/>
        </w:rPr>
        <w:t xml:space="preserve"> </w:t>
      </w:r>
      <w:r w:rsidRPr="002B3DB1">
        <w:rPr>
          <w:color w:val="0079C0"/>
          <w:sz w:val="22"/>
        </w:rPr>
        <w:t xml:space="preserve"> </w:t>
      </w:r>
      <w:r w:rsidR="004573FA">
        <w:rPr>
          <w:color w:val="0079C0"/>
          <w:sz w:val="22"/>
        </w:rPr>
        <w:t xml:space="preserve"> </w:t>
      </w:r>
    </w:p>
    <w:p w14:paraId="050BF6E4" w14:textId="68FE44FA" w:rsidR="009545F6" w:rsidRPr="004573FA" w:rsidRDefault="00E90709" w:rsidP="00F96660">
      <w:pPr>
        <w:pStyle w:val="NoSpacing"/>
        <w:ind w:right="-188"/>
        <w:rPr>
          <w:color w:val="0079C0"/>
          <w:sz w:val="22"/>
        </w:rPr>
      </w:pPr>
      <w:r w:rsidRPr="002B3DB1">
        <w:rPr>
          <w:color w:val="0079C0"/>
          <w:sz w:val="22"/>
        </w:rPr>
        <w:t>Please watch the short instruction video</w:t>
      </w:r>
      <w:r w:rsidR="00866406" w:rsidRPr="002B3DB1">
        <w:rPr>
          <w:color w:val="0079C0"/>
          <w:sz w:val="22"/>
        </w:rPr>
        <w:t xml:space="preserve">: </w:t>
      </w:r>
      <w:r w:rsidR="00866406" w:rsidRPr="002B3DB1">
        <w:rPr>
          <w:b/>
          <w:color w:val="0079C0"/>
          <w:sz w:val="22"/>
        </w:rPr>
        <w:t>link</w:t>
      </w:r>
    </w:p>
    <w:p w14:paraId="370B3736" w14:textId="77777777" w:rsidR="009545F6" w:rsidRPr="002B3DB1" w:rsidRDefault="009545F6" w:rsidP="00871889">
      <w:pPr>
        <w:pStyle w:val="NoSpacing"/>
        <w:rPr>
          <w:b/>
          <w:color w:val="0079C0"/>
          <w:sz w:val="22"/>
          <w:u w:val="single"/>
        </w:rPr>
      </w:pPr>
    </w:p>
    <w:p w14:paraId="4451D6CD" w14:textId="2E98A323" w:rsidR="009545F6" w:rsidRPr="002B3DB1" w:rsidRDefault="009545F6" w:rsidP="009545F6">
      <w:pPr>
        <w:pStyle w:val="NoSpacing"/>
        <w:numPr>
          <w:ilvl w:val="0"/>
          <w:numId w:val="1"/>
        </w:numPr>
        <w:rPr>
          <w:sz w:val="22"/>
        </w:rPr>
      </w:pPr>
      <w:r w:rsidRPr="002B3DB1">
        <w:rPr>
          <w:sz w:val="22"/>
        </w:rPr>
        <w:t>You will</w:t>
      </w:r>
      <w:r w:rsidR="00F96660">
        <w:rPr>
          <w:sz w:val="22"/>
        </w:rPr>
        <w:t xml:space="preserve"> </w:t>
      </w:r>
      <w:r w:rsidRPr="002B3DB1">
        <w:rPr>
          <w:sz w:val="22"/>
        </w:rPr>
        <w:t xml:space="preserve">receive </w:t>
      </w:r>
      <w:r w:rsidR="00F96660">
        <w:rPr>
          <w:sz w:val="22"/>
        </w:rPr>
        <w:t xml:space="preserve">an </w:t>
      </w:r>
      <w:r w:rsidRPr="002B3DB1">
        <w:rPr>
          <w:sz w:val="22"/>
        </w:rPr>
        <w:t xml:space="preserve">email </w:t>
      </w:r>
      <w:r w:rsidR="00A42FCD">
        <w:rPr>
          <w:sz w:val="22"/>
        </w:rPr>
        <w:t xml:space="preserve">in the next few days </w:t>
      </w:r>
      <w:r w:rsidR="00FB220C">
        <w:rPr>
          <w:sz w:val="22"/>
        </w:rPr>
        <w:t>asking you to set up a Grey Matter Learning account</w:t>
      </w:r>
    </w:p>
    <w:p w14:paraId="12AA5B8E" w14:textId="77777777" w:rsidR="009545F6" w:rsidRPr="002B3DB1" w:rsidRDefault="009545F6" w:rsidP="009545F6">
      <w:pPr>
        <w:pStyle w:val="NoSpacing"/>
        <w:numPr>
          <w:ilvl w:val="0"/>
          <w:numId w:val="1"/>
        </w:numPr>
        <w:rPr>
          <w:sz w:val="22"/>
        </w:rPr>
      </w:pPr>
      <w:r w:rsidRPr="002B3DB1">
        <w:rPr>
          <w:sz w:val="22"/>
        </w:rPr>
        <w:t xml:space="preserve">Click on the </w:t>
      </w:r>
      <w:r w:rsidR="000D3715" w:rsidRPr="002B3DB1">
        <w:rPr>
          <w:sz w:val="22"/>
        </w:rPr>
        <w:t xml:space="preserve">‘Sign in’ </w:t>
      </w:r>
      <w:r w:rsidRPr="002B3DB1">
        <w:rPr>
          <w:sz w:val="22"/>
        </w:rPr>
        <w:t xml:space="preserve">link, which will take you to </w:t>
      </w:r>
      <w:r w:rsidR="00E90709" w:rsidRPr="002B3DB1">
        <w:rPr>
          <w:sz w:val="22"/>
        </w:rPr>
        <w:t xml:space="preserve">the </w:t>
      </w:r>
      <w:r w:rsidRPr="002B3DB1">
        <w:rPr>
          <w:sz w:val="22"/>
        </w:rPr>
        <w:t>Grey Matter Learning</w:t>
      </w:r>
      <w:r w:rsidR="00E90709" w:rsidRPr="002B3DB1">
        <w:rPr>
          <w:sz w:val="22"/>
        </w:rPr>
        <w:t xml:space="preserve"> website</w:t>
      </w:r>
    </w:p>
    <w:p w14:paraId="2C870B56" w14:textId="60275073" w:rsidR="009545F6" w:rsidRPr="00FB220C" w:rsidRDefault="009545F6" w:rsidP="009545F6">
      <w:pPr>
        <w:pStyle w:val="NoSpacing"/>
        <w:numPr>
          <w:ilvl w:val="0"/>
          <w:numId w:val="1"/>
        </w:numPr>
        <w:rPr>
          <w:i/>
          <w:sz w:val="22"/>
        </w:rPr>
      </w:pPr>
      <w:r w:rsidRPr="002B3DB1">
        <w:rPr>
          <w:sz w:val="22"/>
        </w:rPr>
        <w:t>Create a password</w:t>
      </w:r>
      <w:r w:rsidR="000D3715" w:rsidRPr="002B3DB1">
        <w:rPr>
          <w:sz w:val="22"/>
        </w:rPr>
        <w:t xml:space="preserve"> and then confirm it, click accept</w:t>
      </w:r>
      <w:r w:rsidRPr="002B3DB1">
        <w:rPr>
          <w:sz w:val="22"/>
        </w:rPr>
        <w:t xml:space="preserve"> – </w:t>
      </w:r>
      <w:r w:rsidRPr="00FB220C">
        <w:rPr>
          <w:i/>
          <w:sz w:val="22"/>
        </w:rPr>
        <w:t>remember your password</w:t>
      </w:r>
      <w:r w:rsidR="00FB220C" w:rsidRPr="00FB220C">
        <w:rPr>
          <w:i/>
          <w:sz w:val="22"/>
        </w:rPr>
        <w:t>!</w:t>
      </w:r>
    </w:p>
    <w:p w14:paraId="53CAB749" w14:textId="1EEA5BA2" w:rsidR="009545F6" w:rsidRPr="002B3DB1" w:rsidRDefault="000D3715" w:rsidP="009545F6">
      <w:pPr>
        <w:pStyle w:val="NoSpacing"/>
        <w:numPr>
          <w:ilvl w:val="0"/>
          <w:numId w:val="1"/>
        </w:numPr>
        <w:rPr>
          <w:sz w:val="22"/>
        </w:rPr>
      </w:pPr>
      <w:r w:rsidRPr="002B3DB1">
        <w:rPr>
          <w:sz w:val="22"/>
        </w:rPr>
        <w:t xml:space="preserve">You will be taken to your </w:t>
      </w:r>
      <w:r w:rsidR="00A740B9" w:rsidRPr="002B3DB1">
        <w:rPr>
          <w:sz w:val="22"/>
        </w:rPr>
        <w:t>‘</w:t>
      </w:r>
      <w:r w:rsidRPr="002B3DB1">
        <w:rPr>
          <w:sz w:val="22"/>
        </w:rPr>
        <w:t>Dashboard</w:t>
      </w:r>
      <w:r w:rsidR="00A740B9" w:rsidRPr="002B3DB1">
        <w:rPr>
          <w:sz w:val="22"/>
        </w:rPr>
        <w:t>’</w:t>
      </w:r>
      <w:r w:rsidRPr="002B3DB1">
        <w:rPr>
          <w:sz w:val="22"/>
        </w:rPr>
        <w:t xml:space="preserve"> where you can see your courses</w:t>
      </w:r>
      <w:r w:rsidR="00A42FCD">
        <w:rPr>
          <w:sz w:val="22"/>
        </w:rPr>
        <w:t>. We have included two courses to get you started as we feel these would be useful in these unprecedented times. The courses are: Coronavirus Essentials and ‘Stress &amp; Resilience’. These courses are not mandatory and don’t have a completion deadline.</w:t>
      </w:r>
      <w:bookmarkStart w:id="0" w:name="_GoBack"/>
      <w:bookmarkEnd w:id="0"/>
    </w:p>
    <w:p w14:paraId="22E64B94" w14:textId="77777777" w:rsidR="000D3715" w:rsidRPr="002B3DB1" w:rsidRDefault="000D3715" w:rsidP="009545F6">
      <w:pPr>
        <w:pStyle w:val="NoSpacing"/>
        <w:numPr>
          <w:ilvl w:val="0"/>
          <w:numId w:val="1"/>
        </w:numPr>
        <w:rPr>
          <w:sz w:val="22"/>
        </w:rPr>
      </w:pPr>
      <w:r w:rsidRPr="002B3DB1">
        <w:rPr>
          <w:sz w:val="22"/>
        </w:rPr>
        <w:t xml:space="preserve">Most courses have two components: </w:t>
      </w:r>
      <w:r w:rsidR="00A740B9" w:rsidRPr="002B3DB1">
        <w:rPr>
          <w:sz w:val="22"/>
        </w:rPr>
        <w:t>‘</w:t>
      </w:r>
      <w:r w:rsidRPr="002B3DB1">
        <w:rPr>
          <w:sz w:val="22"/>
        </w:rPr>
        <w:t>Learning</w:t>
      </w:r>
      <w:r w:rsidR="00A740B9" w:rsidRPr="002B3DB1">
        <w:rPr>
          <w:sz w:val="22"/>
        </w:rPr>
        <w:t>’</w:t>
      </w:r>
      <w:r w:rsidRPr="002B3DB1">
        <w:rPr>
          <w:sz w:val="22"/>
        </w:rPr>
        <w:t xml:space="preserve"> and </w:t>
      </w:r>
      <w:r w:rsidR="00A740B9" w:rsidRPr="002B3DB1">
        <w:rPr>
          <w:sz w:val="22"/>
        </w:rPr>
        <w:t>‘</w:t>
      </w:r>
      <w:r w:rsidRPr="002B3DB1">
        <w:rPr>
          <w:sz w:val="22"/>
        </w:rPr>
        <w:t>Assessment</w:t>
      </w:r>
      <w:r w:rsidR="00A740B9" w:rsidRPr="002B3DB1">
        <w:rPr>
          <w:sz w:val="22"/>
        </w:rPr>
        <w:t>’</w:t>
      </w:r>
    </w:p>
    <w:p w14:paraId="77EE415B" w14:textId="77777777" w:rsidR="000D3715" w:rsidRPr="002B3DB1" w:rsidRDefault="00245AA6" w:rsidP="009545F6">
      <w:pPr>
        <w:pStyle w:val="NoSpacing"/>
        <w:numPr>
          <w:ilvl w:val="0"/>
          <w:numId w:val="1"/>
        </w:numPr>
        <w:rPr>
          <w:sz w:val="22"/>
        </w:rPr>
      </w:pPr>
      <w:r w:rsidRPr="002B3DB1">
        <w:rPr>
          <w:noProof/>
          <w:sz w:val="22"/>
          <w:lang w:eastAsia="en-GB"/>
        </w:rPr>
        <w:drawing>
          <wp:anchor distT="0" distB="0" distL="114300" distR="114300" simplePos="0" relativeHeight="251658240" behindDoc="0" locked="0" layoutInCell="1" allowOverlap="1" wp14:anchorId="48ACC28A" wp14:editId="3B922D37">
            <wp:simplePos x="0" y="0"/>
            <wp:positionH relativeFrom="column">
              <wp:posOffset>2684145</wp:posOffset>
            </wp:positionH>
            <wp:positionV relativeFrom="paragraph">
              <wp:posOffset>64770</wp:posOffset>
            </wp:positionV>
            <wp:extent cx="3215640" cy="365760"/>
            <wp:effectExtent l="0" t="0" r="381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3215640" cy="365760"/>
                    </a:xfrm>
                    <a:prstGeom prst="rect">
                      <a:avLst/>
                    </a:prstGeom>
                  </pic:spPr>
                </pic:pic>
              </a:graphicData>
            </a:graphic>
            <wp14:sizeRelH relativeFrom="page">
              <wp14:pctWidth>0</wp14:pctWidth>
            </wp14:sizeRelH>
            <wp14:sizeRelV relativeFrom="page">
              <wp14:pctHeight>0</wp14:pctHeight>
            </wp14:sizeRelV>
          </wp:anchor>
        </w:drawing>
      </w:r>
      <w:r w:rsidR="000D3715" w:rsidRPr="002B3DB1">
        <w:rPr>
          <w:sz w:val="22"/>
        </w:rPr>
        <w:t xml:space="preserve">Click </w:t>
      </w:r>
      <w:r w:rsidR="00A740B9" w:rsidRPr="002B3DB1">
        <w:rPr>
          <w:sz w:val="22"/>
        </w:rPr>
        <w:t>‘</w:t>
      </w:r>
      <w:r w:rsidR="000D3715" w:rsidRPr="002B3DB1">
        <w:rPr>
          <w:sz w:val="22"/>
        </w:rPr>
        <w:t>learning</w:t>
      </w:r>
      <w:r w:rsidR="00A740B9" w:rsidRPr="002B3DB1">
        <w:rPr>
          <w:sz w:val="22"/>
        </w:rPr>
        <w:t>’</w:t>
      </w:r>
      <w:r w:rsidR="000D3715" w:rsidRPr="002B3DB1">
        <w:rPr>
          <w:sz w:val="22"/>
        </w:rPr>
        <w:t xml:space="preserve"> first and </w:t>
      </w:r>
    </w:p>
    <w:p w14:paraId="0A4E4309" w14:textId="77777777" w:rsidR="000D3715" w:rsidRPr="002B3DB1" w:rsidRDefault="000D3715" w:rsidP="000D3715">
      <w:pPr>
        <w:pStyle w:val="NoSpacing"/>
        <w:ind w:left="720"/>
        <w:rPr>
          <w:sz w:val="22"/>
        </w:rPr>
      </w:pPr>
      <w:r w:rsidRPr="002B3DB1">
        <w:rPr>
          <w:sz w:val="22"/>
        </w:rPr>
        <w:t xml:space="preserve">then </w:t>
      </w:r>
      <w:r w:rsidR="00A740B9" w:rsidRPr="002B3DB1">
        <w:rPr>
          <w:sz w:val="22"/>
        </w:rPr>
        <w:t>‘</w:t>
      </w:r>
      <w:r w:rsidRPr="002B3DB1">
        <w:rPr>
          <w:sz w:val="22"/>
        </w:rPr>
        <w:t>enter</w:t>
      </w:r>
      <w:r w:rsidR="00A740B9" w:rsidRPr="002B3DB1">
        <w:rPr>
          <w:sz w:val="22"/>
        </w:rPr>
        <w:t>’</w:t>
      </w:r>
      <w:r w:rsidRPr="002B3DB1">
        <w:rPr>
          <w:sz w:val="22"/>
        </w:rPr>
        <w:t xml:space="preserve"> the course</w:t>
      </w:r>
      <w:r w:rsidR="00E90709" w:rsidRPr="002B3DB1">
        <w:rPr>
          <w:sz w:val="22"/>
        </w:rPr>
        <w:t xml:space="preserve"> </w:t>
      </w:r>
    </w:p>
    <w:p w14:paraId="776E7739" w14:textId="77777777" w:rsidR="007D143B" w:rsidRPr="002B3DB1" w:rsidRDefault="000D3715" w:rsidP="000D3715">
      <w:pPr>
        <w:pStyle w:val="NoSpacing"/>
        <w:numPr>
          <w:ilvl w:val="0"/>
          <w:numId w:val="1"/>
        </w:numPr>
        <w:rPr>
          <w:sz w:val="22"/>
        </w:rPr>
      </w:pPr>
      <w:r w:rsidRPr="002B3DB1">
        <w:rPr>
          <w:sz w:val="22"/>
        </w:rPr>
        <w:t>Follow the eLearning and</w:t>
      </w:r>
    </w:p>
    <w:p w14:paraId="63E0C66F" w14:textId="77777777" w:rsidR="000D3715" w:rsidRPr="002B3DB1" w:rsidRDefault="000D3715" w:rsidP="007D143B">
      <w:pPr>
        <w:pStyle w:val="NoSpacing"/>
        <w:ind w:left="720"/>
        <w:rPr>
          <w:sz w:val="22"/>
        </w:rPr>
      </w:pPr>
      <w:r w:rsidRPr="002B3DB1">
        <w:rPr>
          <w:sz w:val="22"/>
        </w:rPr>
        <w:t>its activities</w:t>
      </w:r>
      <w:r w:rsidR="00E90709" w:rsidRPr="002B3DB1">
        <w:rPr>
          <w:sz w:val="22"/>
        </w:rPr>
        <w:t>. Treat the eLearning like a book – you can open or close it at any point</w:t>
      </w:r>
    </w:p>
    <w:p w14:paraId="41296C90" w14:textId="77777777" w:rsidR="000D3715" w:rsidRPr="002B3DB1" w:rsidRDefault="00E90709" w:rsidP="000D3715">
      <w:pPr>
        <w:pStyle w:val="NoSpacing"/>
        <w:numPr>
          <w:ilvl w:val="0"/>
          <w:numId w:val="1"/>
        </w:numPr>
        <w:rPr>
          <w:sz w:val="22"/>
        </w:rPr>
      </w:pPr>
      <w:r w:rsidRPr="002B3DB1">
        <w:rPr>
          <w:sz w:val="22"/>
        </w:rPr>
        <w:t>We recommend taking the assessment after reading all of the eLearning</w:t>
      </w:r>
      <w:r w:rsidR="002B3DB1" w:rsidRPr="002B3DB1">
        <w:rPr>
          <w:sz w:val="22"/>
        </w:rPr>
        <w:t>. If you need to pause the assessment for any reason, progress will be saved</w:t>
      </w:r>
    </w:p>
    <w:p w14:paraId="6D369ACA" w14:textId="188BD9D8" w:rsidR="000D3715" w:rsidRPr="002B3DB1" w:rsidRDefault="00E90709" w:rsidP="000D3715">
      <w:pPr>
        <w:pStyle w:val="NoSpacing"/>
        <w:numPr>
          <w:ilvl w:val="0"/>
          <w:numId w:val="1"/>
        </w:numPr>
        <w:rPr>
          <w:sz w:val="22"/>
        </w:rPr>
      </w:pPr>
      <w:r w:rsidRPr="002B3DB1">
        <w:rPr>
          <w:sz w:val="22"/>
        </w:rPr>
        <w:t>You will need to score 100% on the</w:t>
      </w:r>
      <w:r w:rsidR="000D3715" w:rsidRPr="002B3DB1">
        <w:rPr>
          <w:sz w:val="22"/>
        </w:rPr>
        <w:t xml:space="preserve"> assessment to</w:t>
      </w:r>
      <w:r w:rsidR="002B3DB1" w:rsidRPr="002B3DB1">
        <w:rPr>
          <w:sz w:val="22"/>
        </w:rPr>
        <w:t xml:space="preserve"> receive</w:t>
      </w:r>
      <w:r w:rsidR="000D3715" w:rsidRPr="002B3DB1">
        <w:rPr>
          <w:sz w:val="22"/>
        </w:rPr>
        <w:t xml:space="preserve"> a certificate</w:t>
      </w:r>
      <w:r w:rsidR="002B3DB1" w:rsidRPr="002B3DB1">
        <w:rPr>
          <w:sz w:val="22"/>
        </w:rPr>
        <w:t xml:space="preserve"> </w:t>
      </w:r>
    </w:p>
    <w:p w14:paraId="62DD265A" w14:textId="77777777" w:rsidR="000D3715" w:rsidRPr="002B3DB1" w:rsidRDefault="000D3715" w:rsidP="000D3715">
      <w:pPr>
        <w:pStyle w:val="NoSpacing"/>
        <w:numPr>
          <w:ilvl w:val="0"/>
          <w:numId w:val="1"/>
        </w:numPr>
        <w:rPr>
          <w:sz w:val="22"/>
        </w:rPr>
      </w:pPr>
      <w:r w:rsidRPr="002B3DB1">
        <w:rPr>
          <w:sz w:val="22"/>
        </w:rPr>
        <w:t xml:space="preserve">The assessment can be retaken </w:t>
      </w:r>
      <w:r w:rsidR="00A740B9" w:rsidRPr="002B3DB1">
        <w:rPr>
          <w:sz w:val="22"/>
        </w:rPr>
        <w:t>as many times as needed. You will only need to retake the questions you did not answer correctly on any retake, and each time the questions will be slightly different, to promote active learning, not just ‘clicking until you get it right.’</w:t>
      </w:r>
    </w:p>
    <w:p w14:paraId="591524FC" w14:textId="48EB7E2A" w:rsidR="00A740B9" w:rsidRPr="002B3DB1" w:rsidRDefault="00A740B9" w:rsidP="000D3715">
      <w:pPr>
        <w:pStyle w:val="NoSpacing"/>
        <w:numPr>
          <w:ilvl w:val="0"/>
          <w:numId w:val="1"/>
        </w:numPr>
        <w:rPr>
          <w:sz w:val="22"/>
        </w:rPr>
      </w:pPr>
      <w:r w:rsidRPr="002B3DB1">
        <w:rPr>
          <w:sz w:val="22"/>
        </w:rPr>
        <w:t>You will be able to view</w:t>
      </w:r>
      <w:r w:rsidR="00E90709" w:rsidRPr="002B3DB1">
        <w:rPr>
          <w:sz w:val="22"/>
        </w:rPr>
        <w:t xml:space="preserve"> and download</w:t>
      </w:r>
      <w:r w:rsidRPr="002B3DB1">
        <w:rPr>
          <w:sz w:val="22"/>
        </w:rPr>
        <w:t xml:space="preserve"> your certificate upon </w:t>
      </w:r>
      <w:r w:rsidR="00FB220C">
        <w:rPr>
          <w:sz w:val="22"/>
        </w:rPr>
        <w:t xml:space="preserve">100% </w:t>
      </w:r>
      <w:r w:rsidRPr="002B3DB1">
        <w:rPr>
          <w:sz w:val="22"/>
        </w:rPr>
        <w:t xml:space="preserve">completion </w:t>
      </w:r>
    </w:p>
    <w:p w14:paraId="1B38ACAB" w14:textId="0BA7362E" w:rsidR="00A740B9" w:rsidRDefault="00866406" w:rsidP="00A740B9">
      <w:pPr>
        <w:pStyle w:val="NoSpacing"/>
        <w:numPr>
          <w:ilvl w:val="0"/>
          <w:numId w:val="1"/>
        </w:numPr>
        <w:rPr>
          <w:sz w:val="22"/>
        </w:rPr>
      </w:pPr>
      <w:r w:rsidRPr="002B3DB1">
        <w:rPr>
          <w:sz w:val="22"/>
        </w:rPr>
        <w:lastRenderedPageBreak/>
        <w:t>Let your admin team know you have completed the course</w:t>
      </w:r>
      <w:r w:rsidR="00FB220C">
        <w:rPr>
          <w:sz w:val="22"/>
        </w:rPr>
        <w:t xml:space="preserve"> and send them the certificate</w:t>
      </w:r>
    </w:p>
    <w:p w14:paraId="34D6DB7E" w14:textId="16C29C75" w:rsidR="009545F6" w:rsidRPr="00C72EEE" w:rsidRDefault="004573FA" w:rsidP="00871889">
      <w:pPr>
        <w:pStyle w:val="NoSpacing"/>
        <w:numPr>
          <w:ilvl w:val="0"/>
          <w:numId w:val="1"/>
        </w:numPr>
        <w:rPr>
          <w:sz w:val="22"/>
        </w:rPr>
      </w:pPr>
      <w:r w:rsidRPr="00C72EEE">
        <w:rPr>
          <w:sz w:val="22"/>
        </w:rPr>
        <w:t>If you complete a course that has a renewal date, a refresher course will appear on you</w:t>
      </w:r>
      <w:r w:rsidR="00DA5FC3">
        <w:rPr>
          <w:sz w:val="22"/>
        </w:rPr>
        <w:t>r</w:t>
      </w:r>
      <w:r w:rsidRPr="00C72EEE">
        <w:rPr>
          <w:sz w:val="22"/>
        </w:rPr>
        <w:t xml:space="preserve"> account. This will have the </w:t>
      </w:r>
      <w:r w:rsidR="00FB220C" w:rsidRPr="00C72EEE">
        <w:rPr>
          <w:sz w:val="22"/>
        </w:rPr>
        <w:t xml:space="preserve">future </w:t>
      </w:r>
      <w:r w:rsidRPr="00C72EEE">
        <w:rPr>
          <w:sz w:val="22"/>
        </w:rPr>
        <w:t xml:space="preserve">completion date </w:t>
      </w:r>
      <w:r w:rsidR="00FB220C" w:rsidRPr="00C72EEE">
        <w:rPr>
          <w:sz w:val="22"/>
        </w:rPr>
        <w:t>(in a</w:t>
      </w:r>
      <w:r w:rsidRPr="00C72EEE">
        <w:rPr>
          <w:sz w:val="22"/>
        </w:rPr>
        <w:t xml:space="preserve"> years’ time) and will serve as a reminder closer to renewal</w:t>
      </w:r>
    </w:p>
    <w:sectPr w:rsidR="009545F6" w:rsidRPr="00C72EEE" w:rsidSect="00C72EEE">
      <w:headerReference w:type="default" r:id="rId8"/>
      <w:footerReference w:type="default" r:id="rId9"/>
      <w:pgSz w:w="11906" w:h="16838"/>
      <w:pgMar w:top="1110" w:right="1440" w:bottom="851" w:left="1440" w:header="705"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20188D" w14:textId="77777777" w:rsidR="00871889" w:rsidRDefault="00871889" w:rsidP="00871889">
      <w:r>
        <w:separator/>
      </w:r>
    </w:p>
  </w:endnote>
  <w:endnote w:type="continuationSeparator" w:id="0">
    <w:p w14:paraId="3C5863BB" w14:textId="77777777" w:rsidR="00871889" w:rsidRDefault="00871889" w:rsidP="008718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CCC9AD" w14:textId="77777777" w:rsidR="00245AA6" w:rsidRPr="00245AA6" w:rsidRDefault="00245AA6">
    <w:pPr>
      <w:pStyle w:val="Footer"/>
      <w:rPr>
        <w:sz w:val="18"/>
      </w:rPr>
    </w:pPr>
    <w:r w:rsidRPr="00245AA6">
      <w:rPr>
        <w:sz w:val="20"/>
      </w:rPr>
      <w:t>Carer Training &amp; Development – Grey Matter Guidance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B86E93" w14:textId="77777777" w:rsidR="00871889" w:rsidRDefault="00871889" w:rsidP="00871889">
      <w:r>
        <w:separator/>
      </w:r>
    </w:p>
  </w:footnote>
  <w:footnote w:type="continuationSeparator" w:id="0">
    <w:p w14:paraId="0B8AE76C" w14:textId="77777777" w:rsidR="00871889" w:rsidRDefault="00871889" w:rsidP="008718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32C043" w14:textId="02C59EAF" w:rsidR="002B3DB1" w:rsidRDefault="00535A89">
    <w:pPr>
      <w:pStyle w:val="Header"/>
    </w:pPr>
    <w:r>
      <w:rPr>
        <w:noProof/>
        <w:lang w:eastAsia="en-GB"/>
      </w:rPr>
      <w:drawing>
        <wp:anchor distT="0" distB="0" distL="114300" distR="114300" simplePos="0" relativeHeight="251659264" behindDoc="1" locked="0" layoutInCell="1" allowOverlap="1" wp14:anchorId="0D3198B8" wp14:editId="726553B9">
          <wp:simplePos x="0" y="0"/>
          <wp:positionH relativeFrom="margin">
            <wp:align>center</wp:align>
          </wp:positionH>
          <wp:positionV relativeFrom="paragraph">
            <wp:posOffset>-441960</wp:posOffset>
          </wp:positionV>
          <wp:extent cx="7615555" cy="274320"/>
          <wp:effectExtent l="0" t="0" r="444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r.JPG"/>
                  <pic:cNvPicPr/>
                </pic:nvPicPr>
                <pic:blipFill>
                  <a:blip r:embed="rId1">
                    <a:extLst>
                      <a:ext uri="{28A0092B-C50C-407E-A947-70E740481C1C}">
                        <a14:useLocalDpi xmlns:a14="http://schemas.microsoft.com/office/drawing/2010/main" val="0"/>
                      </a:ext>
                    </a:extLst>
                  </a:blip>
                  <a:stretch>
                    <a:fillRect/>
                  </a:stretch>
                </pic:blipFill>
                <pic:spPr>
                  <a:xfrm>
                    <a:off x="0" y="0"/>
                    <a:ext cx="7615555" cy="274320"/>
                  </a:xfrm>
                  <a:prstGeom prst="rect">
                    <a:avLst/>
                  </a:prstGeom>
                </pic:spPr>
              </pic:pic>
            </a:graphicData>
          </a:graphic>
          <wp14:sizeRelH relativeFrom="margin">
            <wp14:pctWidth>0</wp14:pctWidth>
          </wp14:sizeRelH>
        </wp:anchor>
      </w:drawing>
    </w:r>
    <w:r w:rsidR="002B3DB1">
      <w:rPr>
        <w:noProof/>
        <w:color w:val="7030A0"/>
        <w:lang w:eastAsia="en-GB"/>
      </w:rPr>
      <w:drawing>
        <wp:anchor distT="0" distB="0" distL="114300" distR="114300" simplePos="0" relativeHeight="251660288" behindDoc="0" locked="0" layoutInCell="1" allowOverlap="1" wp14:anchorId="4B44963A" wp14:editId="2CF1F6A5">
          <wp:simplePos x="0" y="0"/>
          <wp:positionH relativeFrom="column">
            <wp:posOffset>-171450</wp:posOffset>
          </wp:positionH>
          <wp:positionV relativeFrom="paragraph">
            <wp:posOffset>7620</wp:posOffset>
          </wp:positionV>
          <wp:extent cx="1146810" cy="542925"/>
          <wp:effectExtent l="0" t="0" r="0" b="952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large file.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1146810" cy="542925"/>
                  </a:xfrm>
                  <a:prstGeom prst="rect">
                    <a:avLst/>
                  </a:prstGeom>
                </pic:spPr>
              </pic:pic>
            </a:graphicData>
          </a:graphic>
        </wp:anchor>
      </w:drawing>
    </w:r>
  </w:p>
  <w:p w14:paraId="7B067845" w14:textId="77777777" w:rsidR="002B3DB1" w:rsidRDefault="002B3DB1">
    <w:pPr>
      <w:pStyle w:val="Header"/>
    </w:pPr>
  </w:p>
  <w:p w14:paraId="4240D62B" w14:textId="77777777" w:rsidR="00871889" w:rsidRPr="002B3DB1" w:rsidRDefault="002B3DB1">
    <w:pPr>
      <w:pStyle w:val="Header"/>
      <w:rPr>
        <w:b/>
        <w:color w:val="F68E1E"/>
      </w:rPr>
    </w:pPr>
    <w:r>
      <w:t xml:space="preserve">                          </w:t>
    </w:r>
    <w:r w:rsidRPr="002B3DB1">
      <w:rPr>
        <w:b/>
        <w:color w:val="F68E1E"/>
      </w:rPr>
      <w:t>CARER TRAINING &amp; DEVELOPMENT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F215246"/>
    <w:multiLevelType w:val="hybridMultilevel"/>
    <w:tmpl w:val="EC505676"/>
    <w:lvl w:ilvl="0" w:tplc="F80EE8F6">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889"/>
    <w:rsid w:val="00030FC8"/>
    <w:rsid w:val="000B7927"/>
    <w:rsid w:val="000D3715"/>
    <w:rsid w:val="000F6222"/>
    <w:rsid w:val="00153496"/>
    <w:rsid w:val="001D3A9D"/>
    <w:rsid w:val="00245AA6"/>
    <w:rsid w:val="002953A9"/>
    <w:rsid w:val="002954D3"/>
    <w:rsid w:val="002B3DB1"/>
    <w:rsid w:val="003F07A7"/>
    <w:rsid w:val="004573FA"/>
    <w:rsid w:val="00483792"/>
    <w:rsid w:val="00535A89"/>
    <w:rsid w:val="0067099D"/>
    <w:rsid w:val="007646B1"/>
    <w:rsid w:val="007D143B"/>
    <w:rsid w:val="00813938"/>
    <w:rsid w:val="00820B09"/>
    <w:rsid w:val="00866406"/>
    <w:rsid w:val="00871889"/>
    <w:rsid w:val="00880DA0"/>
    <w:rsid w:val="009545F6"/>
    <w:rsid w:val="0098029F"/>
    <w:rsid w:val="00A42FCD"/>
    <w:rsid w:val="00A740B9"/>
    <w:rsid w:val="00C72EEE"/>
    <w:rsid w:val="00C73AD1"/>
    <w:rsid w:val="00D3343B"/>
    <w:rsid w:val="00DA5FC3"/>
    <w:rsid w:val="00E90709"/>
    <w:rsid w:val="00F229FC"/>
    <w:rsid w:val="00F96660"/>
    <w:rsid w:val="00FB22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B3C3D81"/>
  <w15:docId w15:val="{2D1C2778-A3C0-423E-BF4A-9AC2603AC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4"/>
        <w:szCs w:val="22"/>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D3A9D"/>
  </w:style>
  <w:style w:type="paragraph" w:styleId="Heading2">
    <w:name w:val="heading 2"/>
    <w:basedOn w:val="Normal"/>
    <w:next w:val="Normal"/>
    <w:link w:val="Heading2Char"/>
    <w:uiPriority w:val="9"/>
    <w:unhideWhenUsed/>
    <w:qFormat/>
    <w:rsid w:val="001D3A9D"/>
    <w:pPr>
      <w:keepNext/>
      <w:keepLines/>
      <w:spacing w:before="200"/>
      <w:outlineLvl w:val="1"/>
    </w:pPr>
    <w:rPr>
      <w:rFonts w:asciiTheme="majorHAnsi" w:eastAsiaTheme="majorEastAsia" w:hAnsiTheme="majorHAnsi" w:cstheme="majorBidi"/>
      <w:b/>
      <w:bCs/>
      <w:color w:val="98C723" w:themeColor="accent1"/>
      <w:sz w:val="26"/>
      <w:szCs w:val="26"/>
    </w:rPr>
  </w:style>
  <w:style w:type="paragraph" w:styleId="Heading3">
    <w:name w:val="heading 3"/>
    <w:basedOn w:val="Normal"/>
    <w:next w:val="Normal"/>
    <w:link w:val="Heading3Char"/>
    <w:uiPriority w:val="9"/>
    <w:unhideWhenUsed/>
    <w:qFormat/>
    <w:rsid w:val="001D3A9D"/>
    <w:pPr>
      <w:keepNext/>
      <w:keepLines/>
      <w:spacing w:before="200"/>
      <w:outlineLvl w:val="2"/>
    </w:pPr>
    <w:rPr>
      <w:rFonts w:asciiTheme="majorHAnsi" w:eastAsiaTheme="majorEastAsia" w:hAnsiTheme="majorHAnsi" w:cstheme="majorBidi"/>
      <w:b/>
      <w:bCs/>
      <w:color w:val="98C723"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D3A9D"/>
    <w:rPr>
      <w:rFonts w:asciiTheme="majorHAnsi" w:eastAsiaTheme="majorEastAsia" w:hAnsiTheme="majorHAnsi" w:cstheme="majorBidi"/>
      <w:b/>
      <w:bCs/>
      <w:color w:val="98C723" w:themeColor="accent1"/>
      <w:sz w:val="26"/>
      <w:szCs w:val="26"/>
    </w:rPr>
  </w:style>
  <w:style w:type="character" w:customStyle="1" w:styleId="Heading3Char">
    <w:name w:val="Heading 3 Char"/>
    <w:basedOn w:val="DefaultParagraphFont"/>
    <w:link w:val="Heading3"/>
    <w:uiPriority w:val="9"/>
    <w:rsid w:val="001D3A9D"/>
    <w:rPr>
      <w:rFonts w:asciiTheme="majorHAnsi" w:eastAsiaTheme="majorEastAsia" w:hAnsiTheme="majorHAnsi" w:cstheme="majorBidi"/>
      <w:b/>
      <w:bCs/>
      <w:color w:val="98C723" w:themeColor="accent1"/>
    </w:rPr>
  </w:style>
  <w:style w:type="character" w:styleId="IntenseEmphasis">
    <w:name w:val="Intense Emphasis"/>
    <w:basedOn w:val="DefaultParagraphFont"/>
    <w:uiPriority w:val="21"/>
    <w:qFormat/>
    <w:rsid w:val="001D3A9D"/>
    <w:rPr>
      <w:b/>
      <w:bCs/>
      <w:i/>
      <w:iCs/>
      <w:color w:val="98C723" w:themeColor="accent1"/>
    </w:rPr>
  </w:style>
  <w:style w:type="paragraph" w:styleId="NoSpacing">
    <w:name w:val="No Spacing"/>
    <w:uiPriority w:val="1"/>
    <w:qFormat/>
    <w:rsid w:val="00871889"/>
  </w:style>
  <w:style w:type="paragraph" w:styleId="BalloonText">
    <w:name w:val="Balloon Text"/>
    <w:basedOn w:val="Normal"/>
    <w:link w:val="BalloonTextChar"/>
    <w:uiPriority w:val="99"/>
    <w:semiHidden/>
    <w:unhideWhenUsed/>
    <w:rsid w:val="00871889"/>
    <w:rPr>
      <w:rFonts w:ascii="Tahoma" w:hAnsi="Tahoma" w:cs="Tahoma"/>
      <w:sz w:val="16"/>
      <w:szCs w:val="16"/>
    </w:rPr>
  </w:style>
  <w:style w:type="character" w:customStyle="1" w:styleId="BalloonTextChar">
    <w:name w:val="Balloon Text Char"/>
    <w:basedOn w:val="DefaultParagraphFont"/>
    <w:link w:val="BalloonText"/>
    <w:uiPriority w:val="99"/>
    <w:semiHidden/>
    <w:rsid w:val="00871889"/>
    <w:rPr>
      <w:rFonts w:ascii="Tahoma" w:hAnsi="Tahoma" w:cs="Tahoma"/>
      <w:sz w:val="16"/>
      <w:szCs w:val="16"/>
    </w:rPr>
  </w:style>
  <w:style w:type="paragraph" w:styleId="Header">
    <w:name w:val="header"/>
    <w:basedOn w:val="Normal"/>
    <w:link w:val="HeaderChar"/>
    <w:uiPriority w:val="99"/>
    <w:unhideWhenUsed/>
    <w:rsid w:val="00871889"/>
    <w:pPr>
      <w:tabs>
        <w:tab w:val="center" w:pos="4513"/>
        <w:tab w:val="right" w:pos="9026"/>
      </w:tabs>
    </w:pPr>
  </w:style>
  <w:style w:type="character" w:customStyle="1" w:styleId="HeaderChar">
    <w:name w:val="Header Char"/>
    <w:basedOn w:val="DefaultParagraphFont"/>
    <w:link w:val="Header"/>
    <w:uiPriority w:val="99"/>
    <w:rsid w:val="00871889"/>
  </w:style>
  <w:style w:type="paragraph" w:styleId="Footer">
    <w:name w:val="footer"/>
    <w:basedOn w:val="Normal"/>
    <w:link w:val="FooterChar"/>
    <w:uiPriority w:val="99"/>
    <w:unhideWhenUsed/>
    <w:rsid w:val="00871889"/>
    <w:pPr>
      <w:tabs>
        <w:tab w:val="center" w:pos="4513"/>
        <w:tab w:val="right" w:pos="9026"/>
      </w:tabs>
    </w:pPr>
  </w:style>
  <w:style w:type="character" w:customStyle="1" w:styleId="FooterChar">
    <w:name w:val="Footer Char"/>
    <w:basedOn w:val="DefaultParagraphFont"/>
    <w:link w:val="Footer"/>
    <w:uiPriority w:val="99"/>
    <w:rsid w:val="00871889"/>
  </w:style>
  <w:style w:type="table" w:styleId="TableGrid">
    <w:name w:val="Table Grid"/>
    <w:basedOn w:val="TableNormal"/>
    <w:uiPriority w:val="59"/>
    <w:unhideWhenUsed/>
    <w:rsid w:val="000F62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5Dark">
    <w:name w:val="Grid Table 5 Dark"/>
    <w:basedOn w:val="TableNormal"/>
    <w:uiPriority w:val="50"/>
    <w:rsid w:val="000F6222"/>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G"/></Relationships>
</file>

<file path=word/theme/theme1.xml><?xml version="1.0" encoding="utf-8"?>
<a:theme xmlns:a="http://schemas.openxmlformats.org/drawingml/2006/main" name="Composite">
  <a:themeElements>
    <a:clrScheme name="Composite">
      <a:dk1>
        <a:sysClr val="windowText" lastClr="000000"/>
      </a:dk1>
      <a:lt1>
        <a:sysClr val="window" lastClr="FFFFFF"/>
      </a:lt1>
      <a:dk2>
        <a:srgbClr val="5B6973"/>
      </a:dk2>
      <a:lt2>
        <a:srgbClr val="E7ECED"/>
      </a:lt2>
      <a:accent1>
        <a:srgbClr val="98C723"/>
      </a:accent1>
      <a:accent2>
        <a:srgbClr val="59B0B9"/>
      </a:accent2>
      <a:accent3>
        <a:srgbClr val="DEAE00"/>
      </a:accent3>
      <a:accent4>
        <a:srgbClr val="B77BB4"/>
      </a:accent4>
      <a:accent5>
        <a:srgbClr val="E0773C"/>
      </a:accent5>
      <a:accent6>
        <a:srgbClr val="A98D63"/>
      </a:accent6>
      <a:hlink>
        <a:srgbClr val="26CBEC"/>
      </a:hlink>
      <a:folHlink>
        <a:srgbClr val="598C8C"/>
      </a:folHlink>
    </a:clrScheme>
    <a:fontScheme name="Composite">
      <a:majorFont>
        <a:latin typeface="Calibri"/>
        <a:ea typeface=""/>
        <a:cs typeface=""/>
        <a:font script="Jpan" typeface="ＭＳ Ｐゴシック"/>
        <a:font script="Hang" typeface="맑은 고딕"/>
        <a:font script="Hans" typeface="宋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Composite">
      <a:fillStyleLst>
        <a:solidFill>
          <a:schemeClr val="phClr"/>
        </a:solidFill>
        <a:gradFill rotWithShape="1">
          <a:gsLst>
            <a:gs pos="0">
              <a:schemeClr val="phClr">
                <a:tint val="50000"/>
                <a:shade val="95000"/>
                <a:satMod val="300000"/>
              </a:schemeClr>
            </a:gs>
            <a:gs pos="12000">
              <a:schemeClr val="phClr">
                <a:tint val="50000"/>
                <a:shade val="90000"/>
                <a:satMod val="250000"/>
              </a:schemeClr>
            </a:gs>
            <a:gs pos="100000">
              <a:schemeClr val="phClr">
                <a:tint val="85000"/>
                <a:shade val="75000"/>
                <a:satMod val="150000"/>
              </a:schemeClr>
            </a:gs>
          </a:gsLst>
          <a:lin ang="16200000" scaled="1"/>
        </a:gradFill>
        <a:gradFill rotWithShape="1">
          <a:gsLst>
            <a:gs pos="0">
              <a:schemeClr val="phClr">
                <a:tint val="75000"/>
                <a:shade val="95000"/>
                <a:satMod val="175000"/>
              </a:schemeClr>
            </a:gs>
            <a:gs pos="12000">
              <a:schemeClr val="phClr">
                <a:tint val="90000"/>
                <a:shade val="90000"/>
                <a:satMod val="150000"/>
              </a:schemeClr>
            </a:gs>
            <a:gs pos="100000">
              <a:schemeClr val="phClr">
                <a:tint val="100000"/>
                <a:shade val="75000"/>
                <a:satMod val="150000"/>
              </a:schemeClr>
            </a:gs>
          </a:gsLst>
          <a:lin ang="16200000" scaled="1"/>
        </a:gradFill>
      </a:fillStyleLst>
      <a:lnStyleLst>
        <a:ln w="9525" cap="flat" cmpd="sng" algn="ctr">
          <a:solidFill>
            <a:schemeClr val="phClr">
              <a:shade val="95000"/>
              <a:satMod val="105000"/>
            </a:schemeClr>
          </a:solidFill>
          <a:prstDash val="solid"/>
        </a:ln>
        <a:ln w="15875" cap="flat" cmpd="sng" algn="ctr">
          <a:solidFill>
            <a:schemeClr val="phClr"/>
          </a:solidFill>
          <a:prstDash val="solid"/>
        </a:ln>
        <a:ln w="254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scene3d>
            <a:camera prst="orthographicFront">
              <a:rot lat="0" lon="0" rev="0"/>
            </a:camera>
            <a:lightRig rig="freezing" dir="t">
              <a:rot lat="0" lon="0" rev="6000000"/>
            </a:lightRig>
          </a:scene3d>
          <a:sp3d contourW="12700" prstMaterial="dkEdge">
            <a:bevelT w="44450" h="25400"/>
            <a:contourClr>
              <a:schemeClr val="phClr">
                <a:shade val="30000"/>
              </a:schemeClr>
            </a:contourClr>
          </a:sp3d>
        </a:effectStyle>
      </a:effectStyleLst>
      <a:bgFillStyleLst>
        <a:solidFill>
          <a:schemeClr val="phClr"/>
        </a:solidFill>
        <a:gradFill rotWithShape="1">
          <a:gsLst>
            <a:gs pos="0">
              <a:schemeClr val="phClr">
                <a:tint val="100000"/>
                <a:shade val="80000"/>
                <a:satMod val="110000"/>
                <a:lumMod val="80000"/>
              </a:schemeClr>
            </a:gs>
            <a:gs pos="79000">
              <a:schemeClr val="phClr">
                <a:tint val="100000"/>
                <a:shade val="90000"/>
                <a:satMod val="105000"/>
                <a:lumMod val="100000"/>
              </a:schemeClr>
            </a:gs>
            <a:gs pos="100000">
              <a:schemeClr val="phClr">
                <a:tint val="95000"/>
                <a:shade val="100000"/>
                <a:satMod val="110000"/>
                <a:lumMod val="115000"/>
              </a:schemeClr>
            </a:gs>
          </a:gsLst>
          <a:lin ang="5400000" scaled="0"/>
        </a:gradFill>
        <a:gradFill rotWithShape="1">
          <a:gsLst>
            <a:gs pos="0">
              <a:schemeClr val="phClr">
                <a:tint val="90000"/>
                <a:shade val="100000"/>
                <a:satMod val="100000"/>
                <a:lumMod val="110000"/>
              </a:schemeClr>
            </a:gs>
            <a:gs pos="83000">
              <a:schemeClr val="phClr">
                <a:shade val="75000"/>
                <a:satMod val="200000"/>
              </a:schemeClr>
            </a:gs>
            <a:gs pos="100000">
              <a:schemeClr val="phClr">
                <a:shade val="90000"/>
                <a:satMod val="200000"/>
              </a:schemeClr>
            </a:gs>
          </a:gsLst>
          <a:path path="circle">
            <a:fillToRect l="75000" t="100000" b="30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156</TotalTime>
  <Pages>2</Pages>
  <Words>526</Words>
  <Characters>3001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Shared Lives South West</Company>
  <LinksUpToDate>false</LinksUpToDate>
  <CharactersWithSpaces>3520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 Waring</dc:creator>
  <cp:lastModifiedBy>Claire Waring</cp:lastModifiedBy>
  <cp:revision>12</cp:revision>
  <cp:lastPrinted>2020-11-03T12:43:00Z</cp:lastPrinted>
  <dcterms:created xsi:type="dcterms:W3CDTF">2020-10-21T12:59:00Z</dcterms:created>
  <dcterms:modified xsi:type="dcterms:W3CDTF">2020-11-03T16:09:00Z</dcterms:modified>
</cp:coreProperties>
</file>