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65B3" w14:textId="77777777" w:rsidR="00720D87" w:rsidRPr="00985807" w:rsidRDefault="00720D87" w:rsidP="00B36BDA">
      <w:pPr>
        <w:rPr>
          <w:rFonts w:ascii="Arial" w:hAnsi="Arial" w:cs="Arial"/>
          <w:b/>
          <w:szCs w:val="24"/>
          <w:u w:val="single"/>
        </w:rPr>
      </w:pPr>
    </w:p>
    <w:p w14:paraId="02D96510" w14:textId="5CAD3C60" w:rsidR="00F2721B" w:rsidRPr="00985807" w:rsidRDefault="00742273" w:rsidP="00B36BDA">
      <w:pPr>
        <w:rPr>
          <w:rFonts w:ascii="Arial" w:hAnsi="Arial" w:cs="Arial"/>
          <w:i/>
          <w:szCs w:val="24"/>
          <w:u w:val="single"/>
        </w:rPr>
      </w:pPr>
      <w:r>
        <w:rPr>
          <w:rFonts w:ascii="Arial" w:hAnsi="Arial" w:cs="Arial"/>
          <w:i/>
          <w:szCs w:val="24"/>
          <w:u w:val="single"/>
        </w:rPr>
        <w:t>O</w:t>
      </w:r>
      <w:r w:rsidR="00A37627">
        <w:rPr>
          <w:rFonts w:ascii="Arial" w:hAnsi="Arial" w:cs="Arial"/>
          <w:i/>
          <w:szCs w:val="24"/>
          <w:u w:val="single"/>
        </w:rPr>
        <w:t>P1</w:t>
      </w:r>
      <w:r>
        <w:rPr>
          <w:rFonts w:ascii="Arial" w:hAnsi="Arial" w:cs="Arial"/>
          <w:i/>
          <w:szCs w:val="24"/>
          <w:u w:val="single"/>
        </w:rPr>
        <w:t>8</w:t>
      </w:r>
      <w:r w:rsidR="00DD5CAB" w:rsidRPr="00985807">
        <w:rPr>
          <w:rFonts w:ascii="Arial" w:hAnsi="Arial" w:cs="Arial"/>
          <w:i/>
          <w:szCs w:val="24"/>
          <w:u w:val="single"/>
        </w:rPr>
        <w:tab/>
      </w:r>
      <w:r w:rsidR="00DD5CAB" w:rsidRPr="00985807">
        <w:rPr>
          <w:rFonts w:ascii="Arial" w:hAnsi="Arial" w:cs="Arial"/>
          <w:i/>
          <w:szCs w:val="24"/>
          <w:u w:val="single"/>
        </w:rPr>
        <w:tab/>
      </w:r>
      <w:r w:rsidR="00A37627">
        <w:rPr>
          <w:rFonts w:ascii="Arial" w:hAnsi="Arial" w:cs="Arial"/>
          <w:i/>
          <w:szCs w:val="24"/>
          <w:u w:val="single"/>
        </w:rPr>
        <w:t>Control of Medication</w:t>
      </w:r>
    </w:p>
    <w:p w14:paraId="6906D2E7" w14:textId="77777777" w:rsidR="00964B9C" w:rsidRPr="00985807" w:rsidRDefault="00964B9C" w:rsidP="00B36BDA">
      <w:pPr>
        <w:rPr>
          <w:rFonts w:ascii="Arial" w:hAnsi="Arial" w:cs="Arial"/>
          <w:b/>
          <w:szCs w:val="24"/>
          <w:u w:val="single"/>
        </w:rPr>
      </w:pPr>
    </w:p>
    <w:p w14:paraId="45D5DBAF" w14:textId="77777777" w:rsidR="0082348F" w:rsidRPr="00742273" w:rsidRDefault="00FF6F4E" w:rsidP="00742273">
      <w:pPr>
        <w:pStyle w:val="ListParagraph"/>
        <w:numPr>
          <w:ilvl w:val="0"/>
          <w:numId w:val="14"/>
        </w:numPr>
        <w:ind w:left="567" w:hanging="567"/>
        <w:rPr>
          <w:rFonts w:ascii="Arial" w:hAnsi="Arial" w:cs="Arial"/>
          <w:b/>
          <w:szCs w:val="24"/>
        </w:rPr>
      </w:pPr>
      <w:r w:rsidRPr="00742273">
        <w:rPr>
          <w:rFonts w:ascii="Arial" w:hAnsi="Arial" w:cs="Arial"/>
          <w:b/>
          <w:szCs w:val="24"/>
        </w:rPr>
        <w:t>Policy Statement</w:t>
      </w:r>
    </w:p>
    <w:p w14:paraId="3859AB68" w14:textId="0088902D" w:rsidR="00550F2D" w:rsidRPr="00742273" w:rsidRDefault="00A37627" w:rsidP="00742273">
      <w:pPr>
        <w:pStyle w:val="ListParagraph"/>
        <w:numPr>
          <w:ilvl w:val="1"/>
          <w:numId w:val="14"/>
        </w:numPr>
        <w:ind w:left="567" w:hanging="567"/>
        <w:rPr>
          <w:rFonts w:ascii="Arial" w:hAnsi="Arial" w:cs="Arial"/>
          <w:b/>
          <w:szCs w:val="24"/>
        </w:rPr>
      </w:pPr>
      <w:r w:rsidRPr="00742273">
        <w:rPr>
          <w:rFonts w:ascii="Arial" w:hAnsi="Arial" w:cs="Arial"/>
          <w:szCs w:val="24"/>
        </w:rPr>
        <w:t>In line with the Health and Social Care Act 2008 (Regulated Activities) Regulations 2014: Regulation 12, the intention of this regulation is to prevent people from receiving unsafe car</w:t>
      </w:r>
      <w:r w:rsidR="002E1D80" w:rsidRPr="00742273">
        <w:rPr>
          <w:rFonts w:ascii="Arial" w:hAnsi="Arial" w:cs="Arial"/>
          <w:szCs w:val="24"/>
        </w:rPr>
        <w:t>e</w:t>
      </w:r>
      <w:r w:rsidRPr="00742273">
        <w:rPr>
          <w:rFonts w:ascii="Arial" w:hAnsi="Arial" w:cs="Arial"/>
          <w:szCs w:val="24"/>
        </w:rPr>
        <w:t xml:space="preserve"> and treatment and prevent avoidable harm or risk of harm. It is the policy of Shared Lives </w:t>
      </w:r>
      <w:proofErr w:type="gramStart"/>
      <w:r w:rsidRPr="00742273">
        <w:rPr>
          <w:rFonts w:ascii="Arial" w:hAnsi="Arial" w:cs="Arial"/>
          <w:szCs w:val="24"/>
        </w:rPr>
        <w:t>South West</w:t>
      </w:r>
      <w:proofErr w:type="gramEnd"/>
      <w:r w:rsidRPr="00742273">
        <w:rPr>
          <w:rFonts w:ascii="Arial" w:hAnsi="Arial" w:cs="Arial"/>
          <w:szCs w:val="24"/>
        </w:rPr>
        <w:t xml:space="preserve"> to recognise the importance of safe and effective medication management and its role in the wider content of meeting the health needs of those it supports.</w:t>
      </w:r>
    </w:p>
    <w:p w14:paraId="120FC3B3" w14:textId="77777777" w:rsidR="00742273" w:rsidRPr="00742273" w:rsidRDefault="00742273" w:rsidP="00742273">
      <w:pPr>
        <w:pStyle w:val="ListParagraph"/>
        <w:ind w:left="567"/>
        <w:rPr>
          <w:rFonts w:ascii="Arial" w:hAnsi="Arial" w:cs="Arial"/>
          <w:b/>
          <w:szCs w:val="24"/>
        </w:rPr>
      </w:pPr>
    </w:p>
    <w:p w14:paraId="63117EA9" w14:textId="1B6F5DAC" w:rsidR="00333959" w:rsidRPr="00355F53" w:rsidRDefault="00A37627" w:rsidP="00742273">
      <w:pPr>
        <w:pStyle w:val="ListParagraph"/>
        <w:numPr>
          <w:ilvl w:val="1"/>
          <w:numId w:val="14"/>
        </w:numPr>
        <w:ind w:left="567" w:hanging="567"/>
        <w:rPr>
          <w:rFonts w:ascii="Arial" w:hAnsi="Arial" w:cs="Arial"/>
          <w:b/>
          <w:szCs w:val="24"/>
        </w:rPr>
      </w:pPr>
      <w:r w:rsidRPr="00742273">
        <w:rPr>
          <w:rFonts w:ascii="Arial" w:hAnsi="Arial" w:cs="Arial"/>
          <w:szCs w:val="24"/>
        </w:rPr>
        <w:t xml:space="preserve">Shared Lives </w:t>
      </w:r>
      <w:proofErr w:type="gramStart"/>
      <w:r w:rsidRPr="00742273">
        <w:rPr>
          <w:rFonts w:ascii="Arial" w:hAnsi="Arial" w:cs="Arial"/>
          <w:szCs w:val="24"/>
        </w:rPr>
        <w:t>South West</w:t>
      </w:r>
      <w:proofErr w:type="gramEnd"/>
      <w:r w:rsidRPr="00742273">
        <w:rPr>
          <w:rFonts w:ascii="Arial" w:hAnsi="Arial" w:cs="Arial"/>
          <w:szCs w:val="24"/>
        </w:rPr>
        <w:t xml:space="preserve"> will ensure that Shared Lives carers understand the principles behind the safe handling of medication and follow the procedures lai</w:t>
      </w:r>
      <w:r w:rsidR="00550F2D" w:rsidRPr="00742273">
        <w:rPr>
          <w:rFonts w:ascii="Arial" w:hAnsi="Arial" w:cs="Arial"/>
          <w:szCs w:val="24"/>
        </w:rPr>
        <w:t>d</w:t>
      </w:r>
      <w:r w:rsidRPr="00742273">
        <w:rPr>
          <w:rFonts w:ascii="Arial" w:hAnsi="Arial" w:cs="Arial"/>
          <w:szCs w:val="24"/>
        </w:rPr>
        <w:t xml:space="preserve"> down by Shared Lives </w:t>
      </w:r>
      <w:proofErr w:type="gramStart"/>
      <w:r w:rsidRPr="00742273">
        <w:rPr>
          <w:rFonts w:ascii="Arial" w:hAnsi="Arial" w:cs="Arial"/>
          <w:szCs w:val="24"/>
        </w:rPr>
        <w:t>South West</w:t>
      </w:r>
      <w:proofErr w:type="gramEnd"/>
      <w:r w:rsidRPr="00742273">
        <w:rPr>
          <w:rFonts w:ascii="Arial" w:hAnsi="Arial" w:cs="Arial"/>
          <w:szCs w:val="24"/>
        </w:rPr>
        <w:t xml:space="preserve"> for the control, administration, recording, safe keeping, handling and disposal of medicines.</w:t>
      </w:r>
    </w:p>
    <w:p w14:paraId="53714695" w14:textId="77777777" w:rsidR="00355F53" w:rsidRPr="00355F53" w:rsidRDefault="00355F53" w:rsidP="00355F53">
      <w:pPr>
        <w:pStyle w:val="ListParagraph"/>
        <w:rPr>
          <w:rFonts w:ascii="Arial" w:hAnsi="Arial" w:cs="Arial"/>
          <w:b/>
          <w:szCs w:val="24"/>
        </w:rPr>
      </w:pPr>
    </w:p>
    <w:p w14:paraId="1A694463" w14:textId="235C855D" w:rsidR="00355F53" w:rsidRPr="00742273" w:rsidRDefault="00355F53" w:rsidP="00742273">
      <w:pPr>
        <w:pStyle w:val="ListParagraph"/>
        <w:numPr>
          <w:ilvl w:val="1"/>
          <w:numId w:val="14"/>
        </w:numPr>
        <w:ind w:left="567" w:hanging="567"/>
        <w:rPr>
          <w:rFonts w:ascii="Arial" w:hAnsi="Arial" w:cs="Arial"/>
          <w:b/>
          <w:szCs w:val="24"/>
        </w:rPr>
      </w:pPr>
      <w:r>
        <w:rPr>
          <w:rFonts w:ascii="Arial" w:hAnsi="Arial" w:cs="Arial"/>
          <w:szCs w:val="24"/>
        </w:rPr>
        <w:t xml:space="preserve">SLSW will ensure best practice is observed in consultation with </w:t>
      </w:r>
      <w:r w:rsidR="009774B4">
        <w:rPr>
          <w:rFonts w:ascii="Arial" w:hAnsi="Arial" w:cs="Arial"/>
          <w:szCs w:val="24"/>
        </w:rPr>
        <w:t xml:space="preserve">current guidance provided by </w:t>
      </w:r>
      <w:r>
        <w:rPr>
          <w:rFonts w:ascii="Arial" w:hAnsi="Arial" w:cs="Arial"/>
          <w:szCs w:val="24"/>
        </w:rPr>
        <w:t>the</w:t>
      </w:r>
      <w:r w:rsidR="009774B4">
        <w:rPr>
          <w:rFonts w:ascii="Arial" w:hAnsi="Arial" w:cs="Arial"/>
          <w:szCs w:val="24"/>
        </w:rPr>
        <w:t xml:space="preserve"> National Institute for Health and Care Excellence</w:t>
      </w:r>
      <w:r>
        <w:rPr>
          <w:rFonts w:ascii="Arial" w:hAnsi="Arial" w:cs="Arial"/>
          <w:szCs w:val="24"/>
        </w:rPr>
        <w:t xml:space="preserve"> </w:t>
      </w:r>
      <w:r w:rsidR="009774B4">
        <w:rPr>
          <w:rFonts w:ascii="Arial" w:hAnsi="Arial" w:cs="Arial"/>
          <w:szCs w:val="24"/>
        </w:rPr>
        <w:t>(</w:t>
      </w:r>
      <w:r>
        <w:rPr>
          <w:rFonts w:ascii="Arial" w:hAnsi="Arial" w:cs="Arial"/>
          <w:szCs w:val="24"/>
        </w:rPr>
        <w:t>NICE</w:t>
      </w:r>
      <w:r w:rsidR="009774B4">
        <w:rPr>
          <w:rFonts w:ascii="Arial" w:hAnsi="Arial" w:cs="Arial"/>
          <w:szCs w:val="24"/>
        </w:rPr>
        <w:t>)</w:t>
      </w:r>
      <w:r>
        <w:rPr>
          <w:rFonts w:ascii="Arial" w:hAnsi="Arial" w:cs="Arial"/>
          <w:szCs w:val="24"/>
        </w:rPr>
        <w:t xml:space="preserve"> guidelines and any further supporting information. </w:t>
      </w:r>
    </w:p>
    <w:p w14:paraId="3134F6FB" w14:textId="01D36A19" w:rsidR="00333959" w:rsidRDefault="00333959" w:rsidP="00742273">
      <w:pPr>
        <w:ind w:left="567" w:hanging="567"/>
        <w:rPr>
          <w:rFonts w:ascii="Arial" w:hAnsi="Arial" w:cs="Arial"/>
          <w:b/>
          <w:szCs w:val="24"/>
        </w:rPr>
      </w:pPr>
    </w:p>
    <w:p w14:paraId="2699E550" w14:textId="77777777" w:rsidR="00742273" w:rsidRPr="00742273" w:rsidRDefault="00742273" w:rsidP="00742273">
      <w:pPr>
        <w:ind w:left="567" w:hanging="567"/>
        <w:rPr>
          <w:rFonts w:ascii="Arial" w:hAnsi="Arial" w:cs="Arial"/>
          <w:b/>
          <w:szCs w:val="24"/>
        </w:rPr>
      </w:pPr>
    </w:p>
    <w:p w14:paraId="57F3D000" w14:textId="77777777" w:rsidR="0082348F" w:rsidRPr="00742273" w:rsidRDefault="00550F2D" w:rsidP="00742273">
      <w:pPr>
        <w:pStyle w:val="ListParagraph"/>
        <w:numPr>
          <w:ilvl w:val="0"/>
          <w:numId w:val="14"/>
        </w:numPr>
        <w:ind w:left="567" w:hanging="567"/>
        <w:rPr>
          <w:rFonts w:ascii="Arial" w:hAnsi="Arial" w:cs="Arial"/>
          <w:b/>
          <w:szCs w:val="24"/>
        </w:rPr>
      </w:pPr>
      <w:r w:rsidRPr="00742273">
        <w:rPr>
          <w:rFonts w:ascii="Arial" w:hAnsi="Arial" w:cs="Arial"/>
          <w:b/>
          <w:szCs w:val="24"/>
        </w:rPr>
        <w:t>General Guidance</w:t>
      </w:r>
    </w:p>
    <w:p w14:paraId="3F7F8184" w14:textId="78FEEDF0" w:rsidR="00B52AEC" w:rsidRDefault="00550F2D" w:rsidP="00742273">
      <w:pPr>
        <w:pStyle w:val="ListParagraph"/>
        <w:numPr>
          <w:ilvl w:val="1"/>
          <w:numId w:val="14"/>
        </w:numPr>
        <w:ind w:left="567" w:hanging="567"/>
        <w:rPr>
          <w:rFonts w:ascii="Arial" w:hAnsi="Arial" w:cs="Arial"/>
          <w:szCs w:val="24"/>
        </w:rPr>
      </w:pPr>
      <w:r w:rsidRPr="00742273">
        <w:rPr>
          <w:rFonts w:ascii="Arial" w:hAnsi="Arial" w:cs="Arial"/>
          <w:szCs w:val="24"/>
        </w:rPr>
        <w:t>People living or staying with Shared Lives carers should, wherever possible be encouraged and supported to take responsibility for their own medication if they are able to do so safely in relation to the Mental Capacity Act.</w:t>
      </w:r>
    </w:p>
    <w:p w14:paraId="66FB0E67" w14:textId="77777777" w:rsidR="00742273" w:rsidRPr="00742273" w:rsidRDefault="00742273" w:rsidP="00742273">
      <w:pPr>
        <w:pStyle w:val="ListParagraph"/>
        <w:ind w:left="567"/>
        <w:rPr>
          <w:rFonts w:ascii="Arial" w:hAnsi="Arial" w:cs="Arial"/>
          <w:szCs w:val="24"/>
        </w:rPr>
      </w:pPr>
    </w:p>
    <w:p w14:paraId="199885EA" w14:textId="23BD48CA" w:rsidR="00550F2D" w:rsidRDefault="00550F2D" w:rsidP="00742273">
      <w:pPr>
        <w:pStyle w:val="ListParagraph"/>
        <w:numPr>
          <w:ilvl w:val="1"/>
          <w:numId w:val="14"/>
        </w:numPr>
        <w:ind w:left="567" w:hanging="567"/>
        <w:rPr>
          <w:rFonts w:ascii="Arial" w:hAnsi="Arial" w:cs="Arial"/>
          <w:szCs w:val="24"/>
        </w:rPr>
      </w:pPr>
      <w:r w:rsidRPr="00742273">
        <w:rPr>
          <w:rFonts w:ascii="Arial" w:hAnsi="Arial" w:cs="Arial"/>
          <w:szCs w:val="24"/>
        </w:rPr>
        <w:t xml:space="preserve">Shared Lives </w:t>
      </w:r>
      <w:proofErr w:type="gramStart"/>
      <w:r w:rsidRPr="00742273">
        <w:rPr>
          <w:rFonts w:ascii="Arial" w:hAnsi="Arial" w:cs="Arial"/>
          <w:szCs w:val="24"/>
        </w:rPr>
        <w:t>South West</w:t>
      </w:r>
      <w:proofErr w:type="gramEnd"/>
      <w:r w:rsidRPr="00742273">
        <w:rPr>
          <w:rFonts w:ascii="Arial" w:hAnsi="Arial" w:cs="Arial"/>
          <w:szCs w:val="24"/>
        </w:rPr>
        <w:t xml:space="preserve"> must ensure that its carers have the knowledge and skills needed to handle and administer medication safely</w:t>
      </w:r>
      <w:r w:rsidR="00351B47">
        <w:rPr>
          <w:rFonts w:ascii="Arial" w:hAnsi="Arial" w:cs="Arial"/>
          <w:szCs w:val="24"/>
        </w:rPr>
        <w:t>. All carers are required to complete training at a level proportionate to their role.</w:t>
      </w:r>
      <w:r w:rsidR="00040C9C">
        <w:rPr>
          <w:rFonts w:ascii="Arial" w:hAnsi="Arial" w:cs="Arial"/>
          <w:szCs w:val="24"/>
        </w:rPr>
        <w:t xml:space="preserve"> Training will be refreshed every three years or sooner if needed. </w:t>
      </w:r>
      <w:r w:rsidRPr="00742273">
        <w:rPr>
          <w:rFonts w:ascii="Arial" w:hAnsi="Arial" w:cs="Arial"/>
          <w:szCs w:val="24"/>
        </w:rPr>
        <w:t xml:space="preserve">In addition, </w:t>
      </w:r>
      <w:r w:rsidR="00040C9C">
        <w:rPr>
          <w:rFonts w:ascii="Arial" w:hAnsi="Arial" w:cs="Arial"/>
          <w:szCs w:val="24"/>
        </w:rPr>
        <w:t>competency is monitored and assessed annually</w:t>
      </w:r>
      <w:r w:rsidRPr="00742273">
        <w:rPr>
          <w:rFonts w:ascii="Arial" w:hAnsi="Arial" w:cs="Arial"/>
          <w:szCs w:val="24"/>
        </w:rPr>
        <w:t>.</w:t>
      </w:r>
    </w:p>
    <w:p w14:paraId="50649918" w14:textId="77777777" w:rsidR="00742273" w:rsidRPr="00742273" w:rsidRDefault="00742273" w:rsidP="00742273">
      <w:pPr>
        <w:rPr>
          <w:rFonts w:ascii="Arial" w:hAnsi="Arial" w:cs="Arial"/>
          <w:szCs w:val="24"/>
        </w:rPr>
      </w:pPr>
    </w:p>
    <w:p w14:paraId="0B561723" w14:textId="6EDDBF78" w:rsidR="00B52AEC" w:rsidRDefault="00D2652F" w:rsidP="00742273">
      <w:pPr>
        <w:pStyle w:val="ListParagraph"/>
        <w:numPr>
          <w:ilvl w:val="1"/>
          <w:numId w:val="14"/>
        </w:numPr>
        <w:ind w:left="567" w:hanging="567"/>
        <w:rPr>
          <w:rFonts w:ascii="Arial" w:hAnsi="Arial" w:cs="Arial"/>
          <w:szCs w:val="24"/>
        </w:rPr>
      </w:pPr>
      <w:r w:rsidRPr="00742273">
        <w:rPr>
          <w:rFonts w:ascii="Arial" w:hAnsi="Arial" w:cs="Arial"/>
          <w:szCs w:val="24"/>
        </w:rPr>
        <w:t>Where</w:t>
      </w:r>
      <w:r w:rsidR="00550F2D" w:rsidRPr="00742273">
        <w:rPr>
          <w:rFonts w:ascii="Arial" w:hAnsi="Arial" w:cs="Arial"/>
          <w:szCs w:val="24"/>
        </w:rPr>
        <w:t xml:space="preserve"> Shared Lives carers are asked to carry </w:t>
      </w:r>
      <w:r w:rsidR="00351B47">
        <w:rPr>
          <w:rFonts w:ascii="Arial" w:hAnsi="Arial" w:cs="Arial"/>
          <w:szCs w:val="24"/>
        </w:rPr>
        <w:t>out</w:t>
      </w:r>
      <w:r w:rsidR="00550F2D" w:rsidRPr="00742273">
        <w:rPr>
          <w:rFonts w:ascii="Arial" w:hAnsi="Arial" w:cs="Arial"/>
          <w:szCs w:val="24"/>
        </w:rPr>
        <w:t xml:space="preserve"> specific medical procedures for the person they support, they should only do so after having received </w:t>
      </w:r>
      <w:r w:rsidRPr="00742273">
        <w:rPr>
          <w:rFonts w:ascii="Arial" w:hAnsi="Arial" w:cs="Arial"/>
          <w:szCs w:val="24"/>
        </w:rPr>
        <w:t>training in that procedure and under the supervision of an appropriate health professional. A risk assessment will be completed to ensure the safety and wellbeing of the individual.</w:t>
      </w:r>
    </w:p>
    <w:p w14:paraId="194695CF" w14:textId="77777777" w:rsidR="00742273" w:rsidRPr="00742273" w:rsidRDefault="00742273" w:rsidP="00742273">
      <w:pPr>
        <w:rPr>
          <w:rFonts w:ascii="Arial" w:hAnsi="Arial" w:cs="Arial"/>
          <w:szCs w:val="24"/>
        </w:rPr>
      </w:pPr>
    </w:p>
    <w:p w14:paraId="00C244E1" w14:textId="76F435F9" w:rsidR="00D2652F" w:rsidRDefault="00D2652F" w:rsidP="00742273">
      <w:pPr>
        <w:pStyle w:val="ListParagraph"/>
        <w:numPr>
          <w:ilvl w:val="1"/>
          <w:numId w:val="14"/>
        </w:numPr>
        <w:ind w:left="567" w:hanging="567"/>
        <w:rPr>
          <w:rFonts w:ascii="Arial" w:hAnsi="Arial" w:cs="Arial"/>
          <w:szCs w:val="24"/>
        </w:rPr>
      </w:pPr>
      <w:r w:rsidRPr="00742273">
        <w:rPr>
          <w:rFonts w:ascii="Arial" w:hAnsi="Arial" w:cs="Arial"/>
          <w:szCs w:val="24"/>
        </w:rPr>
        <w:t>Shared Lives carers must not administer any non-prescribed externally applied medication or dressing without obtaining guidance from a health professional. The only exception to this would be the application of emergency aid for which the carer has received appropriate training.</w:t>
      </w:r>
    </w:p>
    <w:p w14:paraId="11C7963C" w14:textId="77777777" w:rsidR="00742273" w:rsidRPr="00742273" w:rsidRDefault="00742273" w:rsidP="00742273">
      <w:pPr>
        <w:rPr>
          <w:rFonts w:ascii="Arial" w:hAnsi="Arial" w:cs="Arial"/>
          <w:szCs w:val="24"/>
        </w:rPr>
      </w:pPr>
    </w:p>
    <w:p w14:paraId="37D910D4" w14:textId="3887E0E5" w:rsidR="00D2652F" w:rsidRDefault="00D2652F" w:rsidP="00742273">
      <w:pPr>
        <w:pStyle w:val="ListParagraph"/>
        <w:numPr>
          <w:ilvl w:val="1"/>
          <w:numId w:val="14"/>
        </w:numPr>
        <w:ind w:left="567" w:hanging="567"/>
        <w:rPr>
          <w:rFonts w:ascii="Arial" w:hAnsi="Arial" w:cs="Arial"/>
          <w:szCs w:val="24"/>
        </w:rPr>
      </w:pPr>
      <w:r w:rsidRPr="00742273">
        <w:rPr>
          <w:rFonts w:ascii="Arial" w:hAnsi="Arial" w:cs="Arial"/>
          <w:szCs w:val="24"/>
        </w:rPr>
        <w:t xml:space="preserve">Shared Lives carers should consult with a health professional/pharmacist wherever possible for information about any known </w:t>
      </w:r>
      <w:r w:rsidR="000B0C48" w:rsidRPr="00742273">
        <w:rPr>
          <w:rFonts w:ascii="Arial" w:hAnsi="Arial" w:cs="Arial"/>
          <w:szCs w:val="24"/>
        </w:rPr>
        <w:t>allergies</w:t>
      </w:r>
      <w:r w:rsidRPr="00742273">
        <w:rPr>
          <w:rFonts w:ascii="Arial" w:hAnsi="Arial" w:cs="Arial"/>
          <w:szCs w:val="24"/>
        </w:rPr>
        <w:t xml:space="preserve"> or contraindications in relation to their prescribed medications, before giving </w:t>
      </w:r>
      <w:r w:rsidRPr="00742273">
        <w:rPr>
          <w:rFonts w:ascii="Arial" w:hAnsi="Arial" w:cs="Arial"/>
          <w:szCs w:val="24"/>
        </w:rPr>
        <w:lastRenderedPageBreak/>
        <w:t xml:space="preserve">any non-prescribed remedies (also referred to as homely remedies) to </w:t>
      </w:r>
      <w:proofErr w:type="spellStart"/>
      <w:proofErr w:type="gramStart"/>
      <w:r w:rsidRPr="00742273">
        <w:rPr>
          <w:rFonts w:ascii="Arial" w:hAnsi="Arial" w:cs="Arial"/>
          <w:szCs w:val="24"/>
        </w:rPr>
        <w:t>a</w:t>
      </w:r>
      <w:proofErr w:type="spellEnd"/>
      <w:proofErr w:type="gramEnd"/>
      <w:r w:rsidRPr="00742273">
        <w:rPr>
          <w:rFonts w:ascii="Arial" w:hAnsi="Arial" w:cs="Arial"/>
          <w:szCs w:val="24"/>
        </w:rPr>
        <w:t xml:space="preserve"> individual they support e.g. medication for pain. A record should be kept of any remedies given. Shared Lives carers should ensure this information is recorded in the individuals’ Shared Lives Plan.</w:t>
      </w:r>
    </w:p>
    <w:p w14:paraId="4FCB820A" w14:textId="77777777" w:rsidR="00742273" w:rsidRPr="00742273" w:rsidRDefault="00742273" w:rsidP="00742273">
      <w:pPr>
        <w:rPr>
          <w:rFonts w:ascii="Arial" w:hAnsi="Arial" w:cs="Arial"/>
          <w:szCs w:val="24"/>
        </w:rPr>
      </w:pPr>
    </w:p>
    <w:p w14:paraId="1D676B7D" w14:textId="472E0062" w:rsidR="00D2652F" w:rsidRDefault="00D2652F" w:rsidP="00742273">
      <w:pPr>
        <w:pStyle w:val="ListParagraph"/>
        <w:numPr>
          <w:ilvl w:val="1"/>
          <w:numId w:val="14"/>
        </w:numPr>
        <w:ind w:left="567" w:hanging="567"/>
        <w:rPr>
          <w:rFonts w:ascii="Arial" w:hAnsi="Arial" w:cs="Arial"/>
          <w:szCs w:val="24"/>
        </w:rPr>
      </w:pPr>
      <w:r w:rsidRPr="00742273">
        <w:rPr>
          <w:rFonts w:ascii="Arial" w:hAnsi="Arial" w:cs="Arial"/>
          <w:szCs w:val="24"/>
        </w:rPr>
        <w:t>All forms of medication are potentially harmful if misused and care needs to be taken in obtaining, administering, recording, disposing and controlling them. Shared Lives Carers will seek specialist advice and work in partnership wit</w:t>
      </w:r>
      <w:r w:rsidR="00715EA2">
        <w:rPr>
          <w:rFonts w:ascii="Arial" w:hAnsi="Arial" w:cs="Arial"/>
          <w:szCs w:val="24"/>
        </w:rPr>
        <w:t>h</w:t>
      </w:r>
      <w:r w:rsidRPr="00742273">
        <w:rPr>
          <w:rFonts w:ascii="Arial" w:hAnsi="Arial" w:cs="Arial"/>
          <w:szCs w:val="24"/>
        </w:rPr>
        <w:t xml:space="preserve"> other health professionals around the storage, administration and disposal of medications considered as ‘hazardous substances’ for example cytotoxic drugs.</w:t>
      </w:r>
    </w:p>
    <w:p w14:paraId="092962CB" w14:textId="77777777" w:rsidR="00742273" w:rsidRPr="00742273" w:rsidRDefault="00742273" w:rsidP="00742273">
      <w:pPr>
        <w:rPr>
          <w:rFonts w:ascii="Arial" w:hAnsi="Arial" w:cs="Arial"/>
          <w:szCs w:val="24"/>
        </w:rPr>
      </w:pPr>
    </w:p>
    <w:p w14:paraId="23934A84" w14:textId="2C10DE6C" w:rsidR="00D2652F" w:rsidRDefault="00D2652F" w:rsidP="00742273">
      <w:pPr>
        <w:pStyle w:val="ListParagraph"/>
        <w:numPr>
          <w:ilvl w:val="1"/>
          <w:numId w:val="14"/>
        </w:numPr>
        <w:ind w:left="567" w:hanging="567"/>
        <w:rPr>
          <w:rFonts w:ascii="Arial" w:hAnsi="Arial" w:cs="Arial"/>
          <w:szCs w:val="24"/>
        </w:rPr>
      </w:pPr>
      <w:r w:rsidRPr="00742273">
        <w:rPr>
          <w:rFonts w:ascii="Arial" w:hAnsi="Arial" w:cs="Arial"/>
          <w:szCs w:val="24"/>
        </w:rPr>
        <w:t>Medication, whether self-administered or given with assistance, should be stored safely. Suitable storage should not be affected by moisture</w:t>
      </w:r>
      <w:r w:rsidR="00665AA0" w:rsidRPr="00742273">
        <w:rPr>
          <w:rFonts w:ascii="Arial" w:hAnsi="Arial" w:cs="Arial"/>
          <w:szCs w:val="24"/>
        </w:rPr>
        <w:t xml:space="preserve"> or extreme temperatures. Where medication require refrigeration, they should be stored in clearly marked containers on the top shelf of the refrigerator. Medicines dispensed by carers should be kept in their original boxes or containers with the pharmacy label attached and legible. If an individual chooses to store their medication in a different way, a risk assessment should be completed and their reasons documented in their Shared Lives Plan.</w:t>
      </w:r>
      <w:r w:rsidR="00C31B3C">
        <w:rPr>
          <w:rFonts w:ascii="Arial" w:hAnsi="Arial" w:cs="Arial"/>
          <w:szCs w:val="24"/>
        </w:rPr>
        <w:t xml:space="preserve"> Best practice requires </w:t>
      </w:r>
      <w:r w:rsidR="00DC5960">
        <w:rPr>
          <w:rFonts w:ascii="Arial" w:hAnsi="Arial" w:cs="Arial"/>
          <w:szCs w:val="24"/>
        </w:rPr>
        <w:t xml:space="preserve">the account of a </w:t>
      </w:r>
      <w:r w:rsidR="00C31B3C">
        <w:rPr>
          <w:rFonts w:ascii="Arial" w:hAnsi="Arial" w:cs="Arial"/>
          <w:szCs w:val="24"/>
        </w:rPr>
        <w:t xml:space="preserve">medical professional </w:t>
      </w:r>
      <w:r w:rsidR="00DC5960">
        <w:rPr>
          <w:rFonts w:ascii="Arial" w:hAnsi="Arial" w:cs="Arial"/>
          <w:szCs w:val="24"/>
        </w:rPr>
        <w:t>in relation to the risk assessment to be recorded.</w:t>
      </w:r>
    </w:p>
    <w:p w14:paraId="737AD90C" w14:textId="77777777" w:rsidR="00CD6085" w:rsidRPr="00CD6085" w:rsidRDefault="00CD6085" w:rsidP="00CD6085">
      <w:pPr>
        <w:pStyle w:val="ListParagraph"/>
        <w:rPr>
          <w:rFonts w:ascii="Arial" w:hAnsi="Arial" w:cs="Arial"/>
          <w:szCs w:val="24"/>
        </w:rPr>
      </w:pPr>
    </w:p>
    <w:p w14:paraId="1E31B1B3" w14:textId="79AA91D4" w:rsidR="00CD6085" w:rsidRDefault="00CD6085" w:rsidP="00742273">
      <w:pPr>
        <w:pStyle w:val="ListParagraph"/>
        <w:numPr>
          <w:ilvl w:val="1"/>
          <w:numId w:val="14"/>
        </w:numPr>
        <w:ind w:left="567" w:hanging="567"/>
        <w:rPr>
          <w:rFonts w:ascii="Arial" w:hAnsi="Arial" w:cs="Arial"/>
          <w:szCs w:val="24"/>
        </w:rPr>
      </w:pPr>
      <w:r>
        <w:rPr>
          <w:rFonts w:ascii="Arial" w:hAnsi="Arial" w:cs="Arial"/>
          <w:szCs w:val="24"/>
        </w:rPr>
        <w:t>All medication administered by a carer or if individual requires support with medication, must be recorded on a MAR sheet.</w:t>
      </w:r>
    </w:p>
    <w:p w14:paraId="29C56A8A" w14:textId="77777777" w:rsidR="00742273" w:rsidRPr="00742273" w:rsidRDefault="00742273" w:rsidP="00742273">
      <w:pPr>
        <w:rPr>
          <w:rFonts w:ascii="Arial" w:hAnsi="Arial" w:cs="Arial"/>
          <w:szCs w:val="24"/>
        </w:rPr>
      </w:pPr>
    </w:p>
    <w:p w14:paraId="649E74F4" w14:textId="10B0A241" w:rsidR="00665AA0" w:rsidRDefault="00665AA0" w:rsidP="00742273">
      <w:pPr>
        <w:pStyle w:val="ListParagraph"/>
        <w:numPr>
          <w:ilvl w:val="1"/>
          <w:numId w:val="14"/>
        </w:numPr>
        <w:ind w:left="567" w:hanging="567"/>
        <w:rPr>
          <w:rFonts w:ascii="Arial" w:hAnsi="Arial" w:cs="Arial"/>
          <w:szCs w:val="24"/>
        </w:rPr>
      </w:pPr>
      <w:r w:rsidRPr="00742273">
        <w:rPr>
          <w:rFonts w:ascii="Arial" w:hAnsi="Arial" w:cs="Arial"/>
          <w:szCs w:val="24"/>
        </w:rPr>
        <w:t xml:space="preserve">Controlled medication must be stored in a </w:t>
      </w:r>
      <w:r w:rsidR="000B0C48" w:rsidRPr="00742273">
        <w:rPr>
          <w:rFonts w:ascii="Arial" w:hAnsi="Arial" w:cs="Arial"/>
          <w:szCs w:val="24"/>
        </w:rPr>
        <w:t>lockable space.</w:t>
      </w:r>
    </w:p>
    <w:p w14:paraId="29F863FE" w14:textId="77777777" w:rsidR="00DC5960" w:rsidRPr="00DC5960" w:rsidRDefault="00DC5960" w:rsidP="00DC5960">
      <w:pPr>
        <w:pStyle w:val="ListParagraph"/>
        <w:rPr>
          <w:rFonts w:ascii="Arial" w:hAnsi="Arial" w:cs="Arial"/>
          <w:szCs w:val="24"/>
        </w:rPr>
      </w:pPr>
    </w:p>
    <w:p w14:paraId="634D5D12" w14:textId="20C56B4E" w:rsidR="00DC5960" w:rsidRDefault="00DC5960" w:rsidP="00742273">
      <w:pPr>
        <w:pStyle w:val="ListParagraph"/>
        <w:numPr>
          <w:ilvl w:val="1"/>
          <w:numId w:val="14"/>
        </w:numPr>
        <w:ind w:left="567" w:hanging="567"/>
        <w:rPr>
          <w:rFonts w:ascii="Arial" w:hAnsi="Arial" w:cs="Arial"/>
          <w:szCs w:val="24"/>
        </w:rPr>
      </w:pPr>
      <w:r>
        <w:rPr>
          <w:rFonts w:ascii="Arial" w:hAnsi="Arial" w:cs="Arial"/>
          <w:szCs w:val="24"/>
        </w:rPr>
        <w:t xml:space="preserve">Patient information leaflets should be kept for every medication that the patient is prescribed. </w:t>
      </w:r>
    </w:p>
    <w:p w14:paraId="1877EC1E" w14:textId="77777777" w:rsidR="00742273" w:rsidRPr="00742273" w:rsidRDefault="00742273" w:rsidP="00742273">
      <w:pPr>
        <w:rPr>
          <w:rFonts w:ascii="Arial" w:hAnsi="Arial" w:cs="Arial"/>
          <w:szCs w:val="24"/>
        </w:rPr>
      </w:pPr>
    </w:p>
    <w:p w14:paraId="2DF9AE07" w14:textId="19B3EEB4" w:rsidR="000B0C48" w:rsidRPr="00742273" w:rsidRDefault="000B0C48" w:rsidP="00742273">
      <w:pPr>
        <w:pStyle w:val="ListParagraph"/>
        <w:numPr>
          <w:ilvl w:val="1"/>
          <w:numId w:val="14"/>
        </w:numPr>
        <w:ind w:left="567" w:hanging="567"/>
        <w:rPr>
          <w:rFonts w:ascii="Arial" w:hAnsi="Arial" w:cs="Arial"/>
          <w:szCs w:val="24"/>
        </w:rPr>
      </w:pPr>
      <w:r w:rsidRPr="00742273">
        <w:rPr>
          <w:rFonts w:ascii="Arial" w:hAnsi="Arial" w:cs="Arial"/>
          <w:szCs w:val="24"/>
        </w:rPr>
        <w:t xml:space="preserve">Medication travelling </w:t>
      </w:r>
      <w:r w:rsidR="00D753AF">
        <w:rPr>
          <w:rFonts w:ascii="Arial" w:hAnsi="Arial" w:cs="Arial"/>
          <w:szCs w:val="24"/>
        </w:rPr>
        <w:t xml:space="preserve">with a person away from their long-term carers home </w:t>
      </w:r>
      <w:r w:rsidRPr="00742273">
        <w:rPr>
          <w:rFonts w:ascii="Arial" w:hAnsi="Arial" w:cs="Arial"/>
          <w:szCs w:val="24"/>
        </w:rPr>
        <w:t>must remain in the original packaging with the pharmacy label intact and legible. Recording sheets should accompany the medication and wherever possible, these should be formal MAR sheets from the pharmacy</w:t>
      </w:r>
      <w:r w:rsidR="00D753AF">
        <w:rPr>
          <w:rFonts w:ascii="Arial" w:hAnsi="Arial" w:cs="Arial"/>
          <w:szCs w:val="24"/>
        </w:rPr>
        <w:t xml:space="preserve"> or</w:t>
      </w:r>
      <w:r w:rsidR="008D350A">
        <w:rPr>
          <w:rFonts w:ascii="Arial" w:hAnsi="Arial" w:cs="Arial"/>
          <w:szCs w:val="24"/>
        </w:rPr>
        <w:t xml:space="preserve"> SLSW MAR</w:t>
      </w:r>
      <w:r w:rsidRPr="00742273">
        <w:rPr>
          <w:rFonts w:ascii="Arial" w:hAnsi="Arial" w:cs="Arial"/>
          <w:szCs w:val="24"/>
        </w:rPr>
        <w:t>.</w:t>
      </w:r>
    </w:p>
    <w:p w14:paraId="5E95FFE8" w14:textId="5E7CFEC9" w:rsidR="0082348F" w:rsidRDefault="0082348F" w:rsidP="00742273">
      <w:pPr>
        <w:ind w:left="567" w:hanging="567"/>
        <w:rPr>
          <w:rFonts w:ascii="Arial" w:hAnsi="Arial" w:cs="Arial"/>
          <w:b/>
          <w:szCs w:val="24"/>
        </w:rPr>
      </w:pPr>
    </w:p>
    <w:p w14:paraId="0C23DDFA" w14:textId="77777777" w:rsidR="00742273" w:rsidRPr="00742273" w:rsidRDefault="00742273" w:rsidP="00742273">
      <w:pPr>
        <w:ind w:left="567" w:hanging="567"/>
        <w:rPr>
          <w:rFonts w:ascii="Arial" w:hAnsi="Arial" w:cs="Arial"/>
          <w:b/>
          <w:szCs w:val="24"/>
        </w:rPr>
      </w:pPr>
    </w:p>
    <w:p w14:paraId="1120E6E7" w14:textId="77777777" w:rsidR="00B52AEC" w:rsidRPr="00742273" w:rsidRDefault="00A134D9" w:rsidP="00742273">
      <w:pPr>
        <w:pStyle w:val="ListParagraph"/>
        <w:numPr>
          <w:ilvl w:val="0"/>
          <w:numId w:val="14"/>
        </w:numPr>
        <w:ind w:left="567" w:hanging="567"/>
        <w:rPr>
          <w:rFonts w:ascii="Arial" w:hAnsi="Arial" w:cs="Arial"/>
          <w:b/>
          <w:szCs w:val="24"/>
        </w:rPr>
      </w:pPr>
      <w:r w:rsidRPr="00742273">
        <w:rPr>
          <w:rFonts w:ascii="Arial" w:hAnsi="Arial" w:cs="Arial"/>
          <w:b/>
          <w:szCs w:val="24"/>
        </w:rPr>
        <w:t>Covert Medication</w:t>
      </w:r>
    </w:p>
    <w:p w14:paraId="3646E64A" w14:textId="5B933FBC" w:rsidR="00A134D9" w:rsidRDefault="00A134D9" w:rsidP="00742273">
      <w:pPr>
        <w:pStyle w:val="ListParagraph"/>
        <w:numPr>
          <w:ilvl w:val="1"/>
          <w:numId w:val="14"/>
        </w:numPr>
        <w:ind w:left="567" w:hanging="567"/>
        <w:rPr>
          <w:rFonts w:ascii="Arial" w:hAnsi="Arial" w:cs="Arial"/>
          <w:szCs w:val="24"/>
        </w:rPr>
      </w:pPr>
      <w:r w:rsidRPr="00742273">
        <w:rPr>
          <w:rFonts w:ascii="Arial" w:hAnsi="Arial" w:cs="Arial"/>
          <w:szCs w:val="24"/>
        </w:rPr>
        <w:t xml:space="preserve">This is generally not accepted but may be considered if the medication Is deemed essential. </w:t>
      </w:r>
    </w:p>
    <w:p w14:paraId="55EFE47C" w14:textId="77777777" w:rsidR="00742273" w:rsidRPr="00742273" w:rsidRDefault="00742273" w:rsidP="00742273">
      <w:pPr>
        <w:pStyle w:val="ListParagraph"/>
        <w:ind w:left="567"/>
        <w:rPr>
          <w:rFonts w:ascii="Arial" w:hAnsi="Arial" w:cs="Arial"/>
          <w:szCs w:val="24"/>
        </w:rPr>
      </w:pPr>
    </w:p>
    <w:p w14:paraId="58FD6B77" w14:textId="6704E767" w:rsidR="00B52AEC" w:rsidRDefault="00A134D9" w:rsidP="00742273">
      <w:pPr>
        <w:pStyle w:val="ListParagraph"/>
        <w:numPr>
          <w:ilvl w:val="1"/>
          <w:numId w:val="14"/>
        </w:numPr>
        <w:ind w:left="567" w:hanging="567"/>
        <w:rPr>
          <w:rFonts w:ascii="Arial" w:hAnsi="Arial" w:cs="Arial"/>
          <w:szCs w:val="24"/>
        </w:rPr>
      </w:pPr>
      <w:r w:rsidRPr="00742273">
        <w:rPr>
          <w:rFonts w:ascii="Arial" w:hAnsi="Arial" w:cs="Arial"/>
          <w:szCs w:val="24"/>
        </w:rPr>
        <w:t xml:space="preserve">It must not happen unless there has been a mental capacity assessment and, where an individual is deemed to lack capacity, it has been agreed and recorded as a ‘best interest’ decision. That decision would involve any people who are involved with the support of that individual and will be </w:t>
      </w:r>
      <w:r w:rsidRPr="00742273">
        <w:rPr>
          <w:rFonts w:ascii="Arial" w:hAnsi="Arial" w:cs="Arial"/>
          <w:szCs w:val="24"/>
        </w:rPr>
        <w:lastRenderedPageBreak/>
        <w:t>documented in their care plan and be reviewed regularly.</w:t>
      </w:r>
      <w:r w:rsidR="00353B1A" w:rsidRPr="00742273">
        <w:rPr>
          <w:rFonts w:ascii="Arial" w:hAnsi="Arial" w:cs="Arial"/>
          <w:szCs w:val="24"/>
        </w:rPr>
        <w:t xml:space="preserve"> In all cases the prescriber must confirm this in writing.</w:t>
      </w:r>
    </w:p>
    <w:p w14:paraId="51E38165" w14:textId="1F8F10D4" w:rsidR="00742273" w:rsidRDefault="00742273" w:rsidP="00742273">
      <w:pPr>
        <w:rPr>
          <w:rFonts w:ascii="Arial" w:hAnsi="Arial" w:cs="Arial"/>
          <w:szCs w:val="24"/>
        </w:rPr>
      </w:pPr>
    </w:p>
    <w:p w14:paraId="4E856B08" w14:textId="77777777" w:rsidR="008D350A" w:rsidRPr="00742273" w:rsidRDefault="008D350A" w:rsidP="00742273">
      <w:pPr>
        <w:rPr>
          <w:rFonts w:ascii="Arial" w:hAnsi="Arial" w:cs="Arial"/>
          <w:szCs w:val="24"/>
        </w:rPr>
      </w:pPr>
    </w:p>
    <w:p w14:paraId="0D10921E" w14:textId="77777777" w:rsidR="00B52AEC" w:rsidRPr="00742273" w:rsidRDefault="00A134D9" w:rsidP="00742273">
      <w:pPr>
        <w:pStyle w:val="ListParagraph"/>
        <w:numPr>
          <w:ilvl w:val="1"/>
          <w:numId w:val="14"/>
        </w:numPr>
        <w:ind w:left="567" w:hanging="567"/>
        <w:rPr>
          <w:rFonts w:ascii="Arial" w:hAnsi="Arial" w:cs="Arial"/>
          <w:szCs w:val="24"/>
        </w:rPr>
      </w:pPr>
      <w:r w:rsidRPr="00742273">
        <w:rPr>
          <w:rFonts w:ascii="Arial" w:hAnsi="Arial" w:cs="Arial"/>
          <w:szCs w:val="24"/>
        </w:rPr>
        <w:t>Medications should not be crushed for administration unless this has been authorised by the prescriber. In all cases the prescriber must confirm this in writing.</w:t>
      </w:r>
    </w:p>
    <w:p w14:paraId="4FC2533A" w14:textId="61DAEE20" w:rsidR="00B52AEC" w:rsidRDefault="00B52AEC" w:rsidP="00742273">
      <w:pPr>
        <w:ind w:left="567" w:hanging="567"/>
        <w:rPr>
          <w:rFonts w:ascii="Arial" w:hAnsi="Arial" w:cs="Arial"/>
          <w:b/>
          <w:szCs w:val="24"/>
        </w:rPr>
      </w:pPr>
    </w:p>
    <w:p w14:paraId="26EE340B" w14:textId="77777777" w:rsidR="00742273" w:rsidRPr="00742273" w:rsidRDefault="00742273" w:rsidP="00742273">
      <w:pPr>
        <w:ind w:left="567" w:hanging="567"/>
        <w:rPr>
          <w:rFonts w:ascii="Arial" w:hAnsi="Arial" w:cs="Arial"/>
          <w:b/>
          <w:szCs w:val="24"/>
        </w:rPr>
      </w:pPr>
    </w:p>
    <w:p w14:paraId="6CFFB91A" w14:textId="77777777" w:rsidR="00B52AEC" w:rsidRPr="00742273" w:rsidRDefault="00A134D9" w:rsidP="00742273">
      <w:pPr>
        <w:pStyle w:val="ListParagraph"/>
        <w:numPr>
          <w:ilvl w:val="0"/>
          <w:numId w:val="14"/>
        </w:numPr>
        <w:ind w:left="567" w:hanging="567"/>
        <w:rPr>
          <w:rFonts w:ascii="Arial" w:hAnsi="Arial" w:cs="Arial"/>
          <w:b/>
          <w:szCs w:val="24"/>
        </w:rPr>
      </w:pPr>
      <w:r w:rsidRPr="00742273">
        <w:rPr>
          <w:rFonts w:ascii="Arial" w:hAnsi="Arial" w:cs="Arial"/>
          <w:b/>
          <w:szCs w:val="24"/>
        </w:rPr>
        <w:t>PRN or ‘As Required’ Medication</w:t>
      </w:r>
    </w:p>
    <w:p w14:paraId="03CE2D67" w14:textId="6B0911CC" w:rsidR="008D350A" w:rsidRDefault="008C0F72" w:rsidP="00742273">
      <w:pPr>
        <w:pStyle w:val="ListParagraph"/>
        <w:numPr>
          <w:ilvl w:val="1"/>
          <w:numId w:val="14"/>
        </w:numPr>
        <w:ind w:left="567" w:hanging="567"/>
        <w:rPr>
          <w:rFonts w:ascii="Arial" w:hAnsi="Arial" w:cs="Arial"/>
          <w:szCs w:val="24"/>
        </w:rPr>
      </w:pPr>
      <w:r>
        <w:rPr>
          <w:rFonts w:ascii="Arial" w:hAnsi="Arial" w:cs="Arial"/>
          <w:szCs w:val="24"/>
        </w:rPr>
        <w:t xml:space="preserve">People supported, carers, SLSW and any supporting professionals must clearly record and communicate all PRN arrangements, including proportionate risk assessment. </w:t>
      </w:r>
    </w:p>
    <w:p w14:paraId="55FCAFBA" w14:textId="77777777" w:rsidR="006F7D83" w:rsidRDefault="006F7D83" w:rsidP="006F7D83">
      <w:pPr>
        <w:pStyle w:val="ListParagraph"/>
        <w:ind w:left="567"/>
        <w:rPr>
          <w:rFonts w:ascii="Arial" w:hAnsi="Arial" w:cs="Arial"/>
          <w:szCs w:val="24"/>
        </w:rPr>
      </w:pPr>
    </w:p>
    <w:p w14:paraId="296CFCE7" w14:textId="6F67FFD3" w:rsidR="00B52AEC" w:rsidRDefault="00A134D9" w:rsidP="00742273">
      <w:pPr>
        <w:pStyle w:val="ListParagraph"/>
        <w:numPr>
          <w:ilvl w:val="1"/>
          <w:numId w:val="14"/>
        </w:numPr>
        <w:ind w:left="567" w:hanging="567"/>
        <w:rPr>
          <w:rFonts w:ascii="Arial" w:hAnsi="Arial" w:cs="Arial"/>
          <w:szCs w:val="24"/>
        </w:rPr>
      </w:pPr>
      <w:r w:rsidRPr="00742273">
        <w:rPr>
          <w:rFonts w:ascii="Arial" w:hAnsi="Arial" w:cs="Arial"/>
          <w:szCs w:val="24"/>
        </w:rPr>
        <w:t>‘As Required’ medications are prescribed and intended to be taken when needed, rather than at specific times, for example pain relief or indigestion remedies. Some prescribed medications may have a variable rather than a fixed dose, for example 1 or 2 tablets.</w:t>
      </w:r>
    </w:p>
    <w:p w14:paraId="4C0FA472" w14:textId="77777777" w:rsidR="00742273" w:rsidRPr="00742273" w:rsidRDefault="00742273" w:rsidP="00742273">
      <w:pPr>
        <w:pStyle w:val="ListParagraph"/>
        <w:ind w:left="567"/>
        <w:rPr>
          <w:rFonts w:ascii="Arial" w:hAnsi="Arial" w:cs="Arial"/>
          <w:szCs w:val="24"/>
        </w:rPr>
      </w:pPr>
    </w:p>
    <w:p w14:paraId="552EF778" w14:textId="3A7CF4B8" w:rsidR="00B52AEC" w:rsidRPr="00742273" w:rsidRDefault="00A134D9" w:rsidP="00742273">
      <w:pPr>
        <w:pStyle w:val="ListParagraph"/>
        <w:numPr>
          <w:ilvl w:val="1"/>
          <w:numId w:val="14"/>
        </w:numPr>
        <w:ind w:left="567" w:hanging="567"/>
        <w:rPr>
          <w:rFonts w:ascii="Arial" w:hAnsi="Arial" w:cs="Arial"/>
          <w:szCs w:val="24"/>
        </w:rPr>
      </w:pPr>
      <w:r w:rsidRPr="00742273">
        <w:rPr>
          <w:rFonts w:ascii="Arial" w:hAnsi="Arial" w:cs="Arial"/>
          <w:szCs w:val="24"/>
        </w:rPr>
        <w:t>Shared Lives carers should not administer any ‘A</w:t>
      </w:r>
      <w:r w:rsidR="002E1D80" w:rsidRPr="00742273">
        <w:rPr>
          <w:rFonts w:ascii="Arial" w:hAnsi="Arial" w:cs="Arial"/>
          <w:szCs w:val="24"/>
        </w:rPr>
        <w:t>s</w:t>
      </w:r>
      <w:r w:rsidRPr="00742273">
        <w:rPr>
          <w:rFonts w:ascii="Arial" w:hAnsi="Arial" w:cs="Arial"/>
          <w:szCs w:val="24"/>
        </w:rPr>
        <w:t xml:space="preserve"> required’ medications which may have a sedative or other behaviour</w:t>
      </w:r>
      <w:r w:rsidR="000865FD">
        <w:rPr>
          <w:rFonts w:ascii="Arial" w:hAnsi="Arial" w:cs="Arial"/>
          <w:szCs w:val="24"/>
        </w:rPr>
        <w:t xml:space="preserve"> controlling effect</w:t>
      </w:r>
      <w:r w:rsidRPr="00742273">
        <w:rPr>
          <w:rFonts w:ascii="Arial" w:hAnsi="Arial" w:cs="Arial"/>
          <w:szCs w:val="24"/>
        </w:rPr>
        <w:t xml:space="preserve"> unless:</w:t>
      </w:r>
    </w:p>
    <w:p w14:paraId="05D8905D" w14:textId="77777777" w:rsidR="00A134D9" w:rsidRPr="00742273" w:rsidRDefault="00A134D9" w:rsidP="00742273">
      <w:pPr>
        <w:pStyle w:val="ListParagraph"/>
        <w:numPr>
          <w:ilvl w:val="2"/>
          <w:numId w:val="18"/>
        </w:numPr>
        <w:ind w:left="851" w:hanging="284"/>
        <w:rPr>
          <w:rFonts w:ascii="Arial" w:hAnsi="Arial" w:cs="Arial"/>
          <w:szCs w:val="24"/>
        </w:rPr>
      </w:pPr>
      <w:r w:rsidRPr="00742273">
        <w:rPr>
          <w:rFonts w:ascii="Arial" w:hAnsi="Arial" w:cs="Arial"/>
          <w:szCs w:val="24"/>
        </w:rPr>
        <w:t xml:space="preserve">Agreed by Shared Lives </w:t>
      </w:r>
      <w:proofErr w:type="gramStart"/>
      <w:r w:rsidRPr="00742273">
        <w:rPr>
          <w:rFonts w:ascii="Arial" w:hAnsi="Arial" w:cs="Arial"/>
          <w:szCs w:val="24"/>
        </w:rPr>
        <w:t>South West</w:t>
      </w:r>
      <w:proofErr w:type="gramEnd"/>
      <w:r w:rsidRPr="00742273">
        <w:rPr>
          <w:rFonts w:ascii="Arial" w:hAnsi="Arial" w:cs="Arial"/>
          <w:szCs w:val="24"/>
        </w:rPr>
        <w:t xml:space="preserve"> AND</w:t>
      </w:r>
    </w:p>
    <w:p w14:paraId="6026E420" w14:textId="0F247F6F" w:rsidR="00A134D9" w:rsidRDefault="00A134D9" w:rsidP="00742273">
      <w:pPr>
        <w:pStyle w:val="ListParagraph"/>
        <w:numPr>
          <w:ilvl w:val="2"/>
          <w:numId w:val="18"/>
        </w:numPr>
        <w:ind w:left="851" w:hanging="284"/>
        <w:rPr>
          <w:rFonts w:ascii="Arial" w:hAnsi="Arial" w:cs="Arial"/>
          <w:szCs w:val="24"/>
        </w:rPr>
      </w:pPr>
      <w:r w:rsidRPr="00742273">
        <w:rPr>
          <w:rFonts w:ascii="Arial" w:hAnsi="Arial" w:cs="Arial"/>
          <w:szCs w:val="24"/>
        </w:rPr>
        <w:t>The supporting health professional has provided a written protocol specific to the person for whom the medication is prescribed. The protocol must detail the circumstances in which the ‘As Required’ medication should be used.</w:t>
      </w:r>
    </w:p>
    <w:p w14:paraId="06398CE2" w14:textId="77777777" w:rsidR="00742273" w:rsidRPr="00742273" w:rsidRDefault="00742273" w:rsidP="00742273">
      <w:pPr>
        <w:pStyle w:val="ListParagraph"/>
        <w:ind w:left="567"/>
        <w:rPr>
          <w:rFonts w:ascii="Arial" w:hAnsi="Arial" w:cs="Arial"/>
          <w:szCs w:val="24"/>
        </w:rPr>
      </w:pPr>
    </w:p>
    <w:p w14:paraId="4F0A7D23" w14:textId="08975BC8" w:rsidR="00E315ED" w:rsidRDefault="00E315ED" w:rsidP="00742273">
      <w:pPr>
        <w:pStyle w:val="ListParagraph"/>
        <w:numPr>
          <w:ilvl w:val="1"/>
          <w:numId w:val="14"/>
        </w:numPr>
        <w:ind w:left="567" w:hanging="567"/>
        <w:rPr>
          <w:rFonts w:ascii="Arial" w:hAnsi="Arial" w:cs="Arial"/>
          <w:szCs w:val="24"/>
        </w:rPr>
      </w:pPr>
      <w:r w:rsidRPr="00742273">
        <w:rPr>
          <w:rFonts w:ascii="Arial" w:hAnsi="Arial" w:cs="Arial"/>
          <w:szCs w:val="24"/>
        </w:rPr>
        <w:t>The carer will record the reason for administering any ‘A</w:t>
      </w:r>
      <w:r w:rsidR="009928DF" w:rsidRPr="00742273">
        <w:rPr>
          <w:rFonts w:ascii="Arial" w:hAnsi="Arial" w:cs="Arial"/>
          <w:szCs w:val="24"/>
        </w:rPr>
        <w:t>s</w:t>
      </w:r>
      <w:r w:rsidRPr="00742273">
        <w:rPr>
          <w:rFonts w:ascii="Arial" w:hAnsi="Arial" w:cs="Arial"/>
          <w:szCs w:val="24"/>
        </w:rPr>
        <w:t xml:space="preserve"> Required’ variable dose medications and the dosage </w:t>
      </w:r>
      <w:r w:rsidR="009928DF" w:rsidRPr="00742273">
        <w:rPr>
          <w:rFonts w:ascii="Arial" w:hAnsi="Arial" w:cs="Arial"/>
          <w:szCs w:val="24"/>
        </w:rPr>
        <w:t>given on the MAR sheet each time.</w:t>
      </w:r>
    </w:p>
    <w:p w14:paraId="31A8B9A2" w14:textId="77777777" w:rsidR="00742273" w:rsidRPr="00742273" w:rsidRDefault="00742273" w:rsidP="00742273">
      <w:pPr>
        <w:pStyle w:val="ListParagraph"/>
        <w:ind w:left="567"/>
        <w:rPr>
          <w:rFonts w:ascii="Arial" w:hAnsi="Arial" w:cs="Arial"/>
          <w:szCs w:val="24"/>
        </w:rPr>
      </w:pPr>
    </w:p>
    <w:p w14:paraId="606F7590" w14:textId="30E65B9C" w:rsidR="002E1D80" w:rsidRDefault="002E1D80" w:rsidP="00742273">
      <w:pPr>
        <w:pStyle w:val="ListParagraph"/>
        <w:numPr>
          <w:ilvl w:val="1"/>
          <w:numId w:val="14"/>
        </w:numPr>
        <w:ind w:left="567" w:hanging="567"/>
        <w:rPr>
          <w:rFonts w:ascii="Arial" w:hAnsi="Arial" w:cs="Arial"/>
          <w:szCs w:val="24"/>
        </w:rPr>
      </w:pPr>
      <w:r w:rsidRPr="00742273">
        <w:rPr>
          <w:rFonts w:ascii="Arial" w:hAnsi="Arial" w:cs="Arial"/>
          <w:szCs w:val="24"/>
        </w:rPr>
        <w:t>If any PRN medication</w:t>
      </w:r>
      <w:r w:rsidR="005B3DFF" w:rsidRPr="00742273">
        <w:rPr>
          <w:rFonts w:ascii="Arial" w:hAnsi="Arial" w:cs="Arial"/>
          <w:szCs w:val="24"/>
        </w:rPr>
        <w:t xml:space="preserve"> that intentionally effects behaviour or is considered a rescue medication</w:t>
      </w:r>
      <w:r w:rsidRPr="00742273">
        <w:rPr>
          <w:rFonts w:ascii="Arial" w:hAnsi="Arial" w:cs="Arial"/>
          <w:szCs w:val="24"/>
        </w:rPr>
        <w:t xml:space="preserve"> is </w:t>
      </w:r>
      <w:proofErr w:type="gramStart"/>
      <w:r w:rsidRPr="00742273">
        <w:rPr>
          <w:rFonts w:ascii="Arial" w:hAnsi="Arial" w:cs="Arial"/>
          <w:szCs w:val="24"/>
        </w:rPr>
        <w:t>given</w:t>
      </w:r>
      <w:proofErr w:type="gramEnd"/>
      <w:r w:rsidRPr="00742273">
        <w:rPr>
          <w:rFonts w:ascii="Arial" w:hAnsi="Arial" w:cs="Arial"/>
          <w:szCs w:val="24"/>
        </w:rPr>
        <w:t xml:space="preserve"> then the carer must submit an </w:t>
      </w:r>
      <w:r w:rsidR="005B3DFF" w:rsidRPr="00742273">
        <w:rPr>
          <w:rFonts w:ascii="Arial" w:hAnsi="Arial" w:cs="Arial"/>
          <w:szCs w:val="24"/>
        </w:rPr>
        <w:t>incident</w:t>
      </w:r>
      <w:r w:rsidRPr="00742273">
        <w:rPr>
          <w:rFonts w:ascii="Arial" w:hAnsi="Arial" w:cs="Arial"/>
          <w:szCs w:val="24"/>
        </w:rPr>
        <w:t xml:space="preserve"> form to Shared Lives </w:t>
      </w:r>
      <w:proofErr w:type="gramStart"/>
      <w:r w:rsidRPr="00742273">
        <w:rPr>
          <w:rFonts w:ascii="Arial" w:hAnsi="Arial" w:cs="Arial"/>
          <w:szCs w:val="24"/>
        </w:rPr>
        <w:t>South West</w:t>
      </w:r>
      <w:proofErr w:type="gramEnd"/>
      <w:r w:rsidRPr="00742273">
        <w:rPr>
          <w:rFonts w:ascii="Arial" w:hAnsi="Arial" w:cs="Arial"/>
          <w:szCs w:val="24"/>
        </w:rPr>
        <w:t>.</w:t>
      </w:r>
    </w:p>
    <w:p w14:paraId="10554EC2" w14:textId="77777777" w:rsidR="00742273" w:rsidRPr="00742273" w:rsidRDefault="00742273" w:rsidP="00742273">
      <w:pPr>
        <w:rPr>
          <w:rFonts w:ascii="Arial" w:hAnsi="Arial" w:cs="Arial"/>
          <w:szCs w:val="24"/>
        </w:rPr>
      </w:pPr>
    </w:p>
    <w:p w14:paraId="2EFE0AF4" w14:textId="77777777" w:rsidR="009928DF" w:rsidRPr="00742273" w:rsidRDefault="009928DF" w:rsidP="00742273">
      <w:pPr>
        <w:pStyle w:val="ListParagraph"/>
        <w:numPr>
          <w:ilvl w:val="1"/>
          <w:numId w:val="14"/>
        </w:numPr>
        <w:ind w:left="567" w:hanging="567"/>
        <w:rPr>
          <w:rFonts w:ascii="Arial" w:hAnsi="Arial" w:cs="Arial"/>
          <w:szCs w:val="24"/>
        </w:rPr>
      </w:pPr>
      <w:r w:rsidRPr="00742273">
        <w:rPr>
          <w:rFonts w:ascii="Arial" w:hAnsi="Arial" w:cs="Arial"/>
          <w:szCs w:val="24"/>
        </w:rPr>
        <w:t>Carers will contact the individual’s GP, prescribing pharmacy or NHS 111 helpline for advice if they are unsure about:</w:t>
      </w:r>
    </w:p>
    <w:p w14:paraId="62F6ECDC" w14:textId="77777777" w:rsidR="009928DF" w:rsidRPr="00742273" w:rsidRDefault="009928DF" w:rsidP="00742273">
      <w:pPr>
        <w:pStyle w:val="ListParagraph"/>
        <w:numPr>
          <w:ilvl w:val="2"/>
          <w:numId w:val="19"/>
        </w:numPr>
        <w:ind w:left="851" w:hanging="284"/>
        <w:rPr>
          <w:rFonts w:ascii="Arial" w:hAnsi="Arial" w:cs="Arial"/>
          <w:szCs w:val="24"/>
        </w:rPr>
      </w:pPr>
      <w:r w:rsidRPr="00742273">
        <w:rPr>
          <w:rFonts w:ascii="Arial" w:hAnsi="Arial" w:cs="Arial"/>
          <w:szCs w:val="24"/>
        </w:rPr>
        <w:t>When to give ‘As Required’ medication</w:t>
      </w:r>
    </w:p>
    <w:p w14:paraId="35E992EF" w14:textId="77777777" w:rsidR="009928DF" w:rsidRPr="00742273" w:rsidRDefault="009928DF" w:rsidP="00742273">
      <w:pPr>
        <w:pStyle w:val="ListParagraph"/>
        <w:numPr>
          <w:ilvl w:val="2"/>
          <w:numId w:val="19"/>
        </w:numPr>
        <w:ind w:left="851" w:hanging="284"/>
        <w:rPr>
          <w:rFonts w:ascii="Arial" w:hAnsi="Arial" w:cs="Arial"/>
          <w:szCs w:val="24"/>
        </w:rPr>
      </w:pPr>
      <w:r w:rsidRPr="00742273">
        <w:rPr>
          <w:rFonts w:ascii="Arial" w:hAnsi="Arial" w:cs="Arial"/>
          <w:szCs w:val="24"/>
        </w:rPr>
        <w:t>What the dose should be</w:t>
      </w:r>
    </w:p>
    <w:p w14:paraId="5CB69A96" w14:textId="77777777" w:rsidR="009928DF" w:rsidRPr="00742273" w:rsidRDefault="009928DF" w:rsidP="00742273">
      <w:pPr>
        <w:pStyle w:val="ListParagraph"/>
        <w:numPr>
          <w:ilvl w:val="2"/>
          <w:numId w:val="19"/>
        </w:numPr>
        <w:ind w:left="851" w:hanging="284"/>
        <w:rPr>
          <w:rFonts w:ascii="Arial" w:hAnsi="Arial" w:cs="Arial"/>
          <w:szCs w:val="24"/>
        </w:rPr>
      </w:pPr>
      <w:r w:rsidRPr="00742273">
        <w:rPr>
          <w:rFonts w:ascii="Arial" w:hAnsi="Arial" w:cs="Arial"/>
          <w:szCs w:val="24"/>
        </w:rPr>
        <w:t>The effects of the medication</w:t>
      </w:r>
    </w:p>
    <w:p w14:paraId="64555C6F" w14:textId="77777777" w:rsidR="00B52AEC" w:rsidRDefault="00B52AEC" w:rsidP="00742273">
      <w:pPr>
        <w:pStyle w:val="ListParagraph"/>
        <w:ind w:left="567" w:hanging="567"/>
        <w:rPr>
          <w:rFonts w:ascii="Arial" w:hAnsi="Arial" w:cs="Arial"/>
          <w:b/>
          <w:szCs w:val="24"/>
        </w:rPr>
      </w:pPr>
    </w:p>
    <w:p w14:paraId="4555DDE4" w14:textId="77777777" w:rsidR="006B339B" w:rsidRPr="00742273" w:rsidRDefault="006B339B" w:rsidP="00742273">
      <w:pPr>
        <w:pStyle w:val="ListParagraph"/>
        <w:ind w:left="567" w:hanging="567"/>
        <w:rPr>
          <w:rFonts w:ascii="Arial" w:hAnsi="Arial" w:cs="Arial"/>
          <w:b/>
          <w:szCs w:val="24"/>
        </w:rPr>
      </w:pPr>
    </w:p>
    <w:p w14:paraId="39C7F666" w14:textId="77777777" w:rsidR="0082348F" w:rsidRPr="00742273" w:rsidRDefault="009928DF" w:rsidP="00742273">
      <w:pPr>
        <w:pStyle w:val="ListParagraph"/>
        <w:numPr>
          <w:ilvl w:val="0"/>
          <w:numId w:val="14"/>
        </w:numPr>
        <w:ind w:left="567" w:hanging="567"/>
        <w:rPr>
          <w:rFonts w:ascii="Arial" w:hAnsi="Arial" w:cs="Arial"/>
          <w:b/>
          <w:szCs w:val="24"/>
        </w:rPr>
      </w:pPr>
      <w:r w:rsidRPr="00742273">
        <w:rPr>
          <w:rFonts w:ascii="Arial" w:hAnsi="Arial" w:cs="Arial"/>
          <w:b/>
          <w:szCs w:val="24"/>
        </w:rPr>
        <w:t>Consent</w:t>
      </w:r>
    </w:p>
    <w:p w14:paraId="47448C5C" w14:textId="11820829" w:rsidR="0082348F" w:rsidRDefault="009928DF" w:rsidP="00742273">
      <w:pPr>
        <w:pStyle w:val="ListParagraph"/>
        <w:numPr>
          <w:ilvl w:val="1"/>
          <w:numId w:val="14"/>
        </w:numPr>
        <w:ind w:left="567" w:hanging="567"/>
        <w:rPr>
          <w:rFonts w:ascii="Arial" w:hAnsi="Arial" w:cs="Arial"/>
          <w:szCs w:val="24"/>
        </w:rPr>
      </w:pPr>
      <w:r w:rsidRPr="00742273">
        <w:rPr>
          <w:rFonts w:ascii="Arial" w:hAnsi="Arial" w:cs="Arial"/>
          <w:szCs w:val="24"/>
        </w:rPr>
        <w:t xml:space="preserve">A patient has the right under common law to give or withhold their consent to medical examination or </w:t>
      </w:r>
      <w:r w:rsidR="006313D9" w:rsidRPr="00742273">
        <w:rPr>
          <w:rFonts w:ascii="Arial" w:hAnsi="Arial" w:cs="Arial"/>
          <w:szCs w:val="24"/>
        </w:rPr>
        <w:t>treatment</w:t>
      </w:r>
      <w:r w:rsidRPr="00742273">
        <w:rPr>
          <w:rFonts w:ascii="Arial" w:hAnsi="Arial" w:cs="Arial"/>
          <w:szCs w:val="24"/>
        </w:rPr>
        <w:t>. They are entitled to receive sufficient information in a way they can understand about proposed trea</w:t>
      </w:r>
      <w:r w:rsidR="006313D9" w:rsidRPr="00742273">
        <w:rPr>
          <w:rFonts w:ascii="Arial" w:hAnsi="Arial" w:cs="Arial"/>
          <w:szCs w:val="24"/>
        </w:rPr>
        <w:t xml:space="preserve">tments, </w:t>
      </w:r>
      <w:r w:rsidR="006313D9" w:rsidRPr="00742273">
        <w:rPr>
          <w:rFonts w:ascii="Arial" w:hAnsi="Arial" w:cs="Arial"/>
          <w:szCs w:val="24"/>
        </w:rPr>
        <w:lastRenderedPageBreak/>
        <w:t xml:space="preserve">possible alternatives and any substantial risks to them so that they can make a balanced judgement. </w:t>
      </w:r>
    </w:p>
    <w:p w14:paraId="447FDA38" w14:textId="77777777" w:rsidR="00742273" w:rsidRPr="00742273" w:rsidRDefault="00742273" w:rsidP="00742273">
      <w:pPr>
        <w:pStyle w:val="ListParagraph"/>
        <w:ind w:left="567"/>
        <w:rPr>
          <w:rFonts w:ascii="Arial" w:hAnsi="Arial" w:cs="Arial"/>
          <w:szCs w:val="24"/>
        </w:rPr>
      </w:pPr>
    </w:p>
    <w:p w14:paraId="2BC96F14" w14:textId="77E38190" w:rsidR="0082348F" w:rsidRDefault="006313D9" w:rsidP="00742273">
      <w:pPr>
        <w:pStyle w:val="ListParagraph"/>
        <w:numPr>
          <w:ilvl w:val="1"/>
          <w:numId w:val="14"/>
        </w:numPr>
        <w:ind w:left="567" w:hanging="567"/>
        <w:rPr>
          <w:rFonts w:ascii="Arial" w:hAnsi="Arial" w:cs="Arial"/>
          <w:szCs w:val="24"/>
        </w:rPr>
      </w:pPr>
      <w:r w:rsidRPr="00742273">
        <w:rPr>
          <w:rFonts w:ascii="Arial" w:hAnsi="Arial" w:cs="Arial"/>
          <w:szCs w:val="24"/>
        </w:rPr>
        <w:t>The law states that no medical treatment may be given to any person without valid consent. Whilst not a legal requirement this should be recorded in writing wherever possible. Non-conse</w:t>
      </w:r>
      <w:r w:rsidR="00E37203" w:rsidRPr="00742273">
        <w:rPr>
          <w:rFonts w:ascii="Arial" w:hAnsi="Arial" w:cs="Arial"/>
          <w:szCs w:val="24"/>
        </w:rPr>
        <w:t>nt</w:t>
      </w:r>
      <w:r w:rsidRPr="00742273">
        <w:rPr>
          <w:rFonts w:ascii="Arial" w:hAnsi="Arial" w:cs="Arial"/>
          <w:szCs w:val="24"/>
        </w:rPr>
        <w:t xml:space="preserve"> to medical treatmen</w:t>
      </w:r>
      <w:r w:rsidR="00E37203" w:rsidRPr="00742273">
        <w:rPr>
          <w:rFonts w:ascii="Arial" w:hAnsi="Arial" w:cs="Arial"/>
          <w:szCs w:val="24"/>
        </w:rPr>
        <w:t>t</w:t>
      </w:r>
      <w:r w:rsidRPr="00742273">
        <w:rPr>
          <w:rFonts w:ascii="Arial" w:hAnsi="Arial" w:cs="Arial"/>
          <w:szCs w:val="24"/>
        </w:rPr>
        <w:t>s can include advance directives and DNARs. These should be updated when significant changes occur or, at a minimum, on an annual basis.</w:t>
      </w:r>
      <w:r w:rsidR="00E37203" w:rsidRPr="00742273">
        <w:rPr>
          <w:rFonts w:ascii="Arial" w:hAnsi="Arial" w:cs="Arial"/>
          <w:szCs w:val="24"/>
        </w:rPr>
        <w:t xml:space="preserve"> </w:t>
      </w:r>
    </w:p>
    <w:p w14:paraId="6DEE6EBD" w14:textId="77777777" w:rsidR="00742273" w:rsidRPr="00742273" w:rsidRDefault="00742273" w:rsidP="00742273">
      <w:pPr>
        <w:rPr>
          <w:rFonts w:ascii="Arial" w:hAnsi="Arial" w:cs="Arial"/>
          <w:szCs w:val="24"/>
        </w:rPr>
      </w:pPr>
    </w:p>
    <w:p w14:paraId="69B71AF2" w14:textId="72288731" w:rsidR="00E37203" w:rsidRDefault="00E37203" w:rsidP="00742273">
      <w:pPr>
        <w:pStyle w:val="ListParagraph"/>
        <w:numPr>
          <w:ilvl w:val="1"/>
          <w:numId w:val="14"/>
        </w:numPr>
        <w:ind w:left="567" w:hanging="567"/>
        <w:rPr>
          <w:rFonts w:ascii="Arial" w:hAnsi="Arial" w:cs="Arial"/>
          <w:szCs w:val="24"/>
        </w:rPr>
      </w:pPr>
      <w:r w:rsidRPr="00742273">
        <w:rPr>
          <w:rFonts w:ascii="Arial" w:hAnsi="Arial" w:cs="Arial"/>
          <w:szCs w:val="24"/>
        </w:rPr>
        <w:t xml:space="preserve">Where consent is given a copy should be placed on the individuals’ file. In cases where consent is refused the matter must be recorded, Shared Lives </w:t>
      </w:r>
      <w:proofErr w:type="gramStart"/>
      <w:r w:rsidRPr="00742273">
        <w:rPr>
          <w:rFonts w:ascii="Arial" w:hAnsi="Arial" w:cs="Arial"/>
          <w:szCs w:val="24"/>
        </w:rPr>
        <w:t>South West</w:t>
      </w:r>
      <w:proofErr w:type="gramEnd"/>
      <w:r w:rsidRPr="00742273">
        <w:rPr>
          <w:rFonts w:ascii="Arial" w:hAnsi="Arial" w:cs="Arial"/>
          <w:szCs w:val="24"/>
        </w:rPr>
        <w:t xml:space="preserve"> must be informed as well as the GP.</w:t>
      </w:r>
    </w:p>
    <w:p w14:paraId="17D762DB" w14:textId="77777777" w:rsidR="00742273" w:rsidRPr="00742273" w:rsidRDefault="00742273" w:rsidP="00742273">
      <w:pPr>
        <w:rPr>
          <w:rFonts w:ascii="Arial" w:hAnsi="Arial" w:cs="Arial"/>
          <w:szCs w:val="24"/>
        </w:rPr>
      </w:pPr>
    </w:p>
    <w:p w14:paraId="30919719" w14:textId="5005FA00" w:rsidR="00E37203" w:rsidRDefault="00E37203" w:rsidP="00742273">
      <w:pPr>
        <w:pStyle w:val="ListParagraph"/>
        <w:numPr>
          <w:ilvl w:val="1"/>
          <w:numId w:val="14"/>
        </w:numPr>
        <w:ind w:left="567" w:hanging="567"/>
        <w:rPr>
          <w:rFonts w:ascii="Arial" w:hAnsi="Arial" w:cs="Arial"/>
          <w:szCs w:val="24"/>
        </w:rPr>
      </w:pPr>
      <w:r w:rsidRPr="00742273">
        <w:rPr>
          <w:rFonts w:ascii="Arial" w:hAnsi="Arial" w:cs="Arial"/>
          <w:szCs w:val="24"/>
        </w:rPr>
        <w:t>Where consent cannot be given because of the se</w:t>
      </w:r>
      <w:r w:rsidR="003F26C1">
        <w:rPr>
          <w:rFonts w:ascii="Arial" w:hAnsi="Arial" w:cs="Arial"/>
          <w:szCs w:val="24"/>
        </w:rPr>
        <w:t>vere</w:t>
      </w:r>
      <w:r w:rsidRPr="00742273">
        <w:rPr>
          <w:rFonts w:ascii="Arial" w:hAnsi="Arial" w:cs="Arial"/>
          <w:szCs w:val="24"/>
        </w:rPr>
        <w:t xml:space="preserve"> nature of an individuals’ medical condition or learning disability, a capacity assessment would need to be </w:t>
      </w:r>
      <w:proofErr w:type="gramStart"/>
      <w:r w:rsidRPr="00742273">
        <w:rPr>
          <w:rFonts w:ascii="Arial" w:hAnsi="Arial" w:cs="Arial"/>
          <w:szCs w:val="24"/>
        </w:rPr>
        <w:t>undertaken</w:t>
      </w:r>
      <w:proofErr w:type="gramEnd"/>
      <w:r w:rsidRPr="00742273">
        <w:rPr>
          <w:rFonts w:ascii="Arial" w:hAnsi="Arial" w:cs="Arial"/>
          <w:szCs w:val="24"/>
        </w:rPr>
        <w:t xml:space="preserve"> and a ‘best interest’ meeting held as appropriate.</w:t>
      </w:r>
    </w:p>
    <w:p w14:paraId="12E7EC4B" w14:textId="77777777" w:rsidR="00742273" w:rsidRPr="00742273" w:rsidRDefault="00742273" w:rsidP="00742273">
      <w:pPr>
        <w:rPr>
          <w:rFonts w:ascii="Arial" w:hAnsi="Arial" w:cs="Arial"/>
          <w:szCs w:val="24"/>
        </w:rPr>
      </w:pPr>
    </w:p>
    <w:p w14:paraId="5C5E641C" w14:textId="18AF5EDE" w:rsidR="00E37203" w:rsidRPr="00742273" w:rsidRDefault="00742273" w:rsidP="00742273">
      <w:pPr>
        <w:pStyle w:val="ListParagraph"/>
        <w:numPr>
          <w:ilvl w:val="1"/>
          <w:numId w:val="14"/>
        </w:numPr>
        <w:ind w:left="567" w:hanging="567"/>
        <w:rPr>
          <w:rFonts w:ascii="Arial" w:hAnsi="Arial" w:cs="Arial"/>
          <w:szCs w:val="24"/>
        </w:rPr>
      </w:pPr>
      <w:r>
        <w:rPr>
          <w:rFonts w:ascii="Arial" w:hAnsi="Arial" w:cs="Arial"/>
          <w:szCs w:val="24"/>
        </w:rPr>
        <w:t>A</w:t>
      </w:r>
      <w:r w:rsidR="00E37203" w:rsidRPr="00742273">
        <w:rPr>
          <w:rFonts w:ascii="Arial" w:hAnsi="Arial" w:cs="Arial"/>
          <w:szCs w:val="24"/>
        </w:rPr>
        <w:t xml:space="preserve"> Shared Lives Carer cannot give consent to medical treatment on behalf of the people they support.</w:t>
      </w:r>
    </w:p>
    <w:p w14:paraId="126B5FE1" w14:textId="77777777" w:rsidR="00742273" w:rsidRPr="00742273" w:rsidRDefault="00742273" w:rsidP="00742273">
      <w:pPr>
        <w:rPr>
          <w:rFonts w:ascii="Arial" w:hAnsi="Arial" w:cs="Arial"/>
          <w:szCs w:val="24"/>
        </w:rPr>
      </w:pPr>
    </w:p>
    <w:p w14:paraId="2C3371B2" w14:textId="1AD728FE" w:rsidR="00E37203" w:rsidRDefault="00E37203" w:rsidP="00742273">
      <w:pPr>
        <w:pStyle w:val="ListParagraph"/>
        <w:numPr>
          <w:ilvl w:val="1"/>
          <w:numId w:val="14"/>
        </w:numPr>
        <w:ind w:left="567" w:hanging="567"/>
        <w:rPr>
          <w:rFonts w:ascii="Arial" w:hAnsi="Arial" w:cs="Arial"/>
          <w:szCs w:val="24"/>
        </w:rPr>
      </w:pPr>
      <w:r w:rsidRPr="00742273">
        <w:rPr>
          <w:rFonts w:ascii="Arial" w:hAnsi="Arial" w:cs="Arial"/>
          <w:szCs w:val="24"/>
        </w:rPr>
        <w:t>A doctor can lawfully operate on or give other treatment to adult patients who are incapable, for one reason or another, of giving consent, provided that the operation or treatment concerned is in the best interests of the patient e.g. the treatment is carried out to save their life, or to ensure improvement or prevent deterioration in their physical or mental health. A ‘best interest’ decision making process as described in the Mental Capacity Act must precede any medical intervention where the individual has been assessed as lacking the capacity to consent to the procedure.</w:t>
      </w:r>
    </w:p>
    <w:p w14:paraId="4B4C508B" w14:textId="77777777" w:rsidR="00742273" w:rsidRPr="00742273" w:rsidRDefault="00742273" w:rsidP="00742273">
      <w:pPr>
        <w:rPr>
          <w:rFonts w:ascii="Arial" w:hAnsi="Arial" w:cs="Arial"/>
          <w:szCs w:val="24"/>
        </w:rPr>
      </w:pPr>
    </w:p>
    <w:p w14:paraId="4C9D863E" w14:textId="468A205F" w:rsidR="00E37203" w:rsidRDefault="00E37203" w:rsidP="00742273">
      <w:pPr>
        <w:pStyle w:val="ListParagraph"/>
        <w:numPr>
          <w:ilvl w:val="1"/>
          <w:numId w:val="14"/>
        </w:numPr>
        <w:ind w:left="567" w:hanging="567"/>
        <w:rPr>
          <w:rFonts w:ascii="Arial" w:hAnsi="Arial" w:cs="Arial"/>
          <w:szCs w:val="24"/>
        </w:rPr>
      </w:pPr>
      <w:r w:rsidRPr="00742273">
        <w:rPr>
          <w:rFonts w:ascii="Arial" w:hAnsi="Arial" w:cs="Arial"/>
          <w:szCs w:val="24"/>
        </w:rPr>
        <w:t>In situations where a legal decision is made by a Court overruling an individual’s decision to withhold consent, the procedures to be followed should be clearly recorded in their Shared Lives Plan.</w:t>
      </w:r>
      <w:r w:rsidR="00BB4D4F" w:rsidRPr="00742273">
        <w:rPr>
          <w:rFonts w:ascii="Arial" w:hAnsi="Arial" w:cs="Arial"/>
          <w:szCs w:val="24"/>
        </w:rPr>
        <w:t xml:space="preserve"> </w:t>
      </w:r>
    </w:p>
    <w:p w14:paraId="3C08BD18" w14:textId="77777777" w:rsidR="00742273" w:rsidRPr="00742273" w:rsidRDefault="00742273" w:rsidP="00742273">
      <w:pPr>
        <w:rPr>
          <w:rFonts w:ascii="Arial" w:hAnsi="Arial" w:cs="Arial"/>
          <w:szCs w:val="24"/>
        </w:rPr>
      </w:pPr>
    </w:p>
    <w:p w14:paraId="5233C46D" w14:textId="77777777" w:rsidR="00BB4D4F" w:rsidRPr="00742273" w:rsidRDefault="00BB4D4F" w:rsidP="00742273">
      <w:pPr>
        <w:pStyle w:val="ListParagraph"/>
        <w:numPr>
          <w:ilvl w:val="1"/>
          <w:numId w:val="14"/>
        </w:numPr>
        <w:ind w:left="567" w:hanging="567"/>
        <w:rPr>
          <w:rFonts w:ascii="Arial" w:hAnsi="Arial" w:cs="Arial"/>
          <w:szCs w:val="24"/>
        </w:rPr>
      </w:pPr>
      <w:r w:rsidRPr="00742273">
        <w:rPr>
          <w:rFonts w:ascii="Arial" w:hAnsi="Arial" w:cs="Arial"/>
          <w:szCs w:val="24"/>
        </w:rPr>
        <w:t xml:space="preserve">Where it is considered that refusal of consent is not made of an individual’s own free will, the carer should refer to the Safeguarding guidelines and discuss with their Shared Lives Coordinator. </w:t>
      </w:r>
    </w:p>
    <w:p w14:paraId="42D9B3B2" w14:textId="34CF82F0" w:rsidR="00742273" w:rsidRDefault="00742273" w:rsidP="00742273">
      <w:pPr>
        <w:rPr>
          <w:rFonts w:ascii="Arial" w:hAnsi="Arial" w:cs="Arial"/>
          <w:b/>
          <w:szCs w:val="24"/>
        </w:rPr>
      </w:pPr>
    </w:p>
    <w:p w14:paraId="17DF11C6" w14:textId="77777777" w:rsidR="00742273" w:rsidRPr="00742273" w:rsidRDefault="00742273" w:rsidP="00742273">
      <w:pPr>
        <w:rPr>
          <w:rFonts w:ascii="Arial" w:hAnsi="Arial" w:cs="Arial"/>
          <w:b/>
          <w:szCs w:val="24"/>
        </w:rPr>
      </w:pPr>
    </w:p>
    <w:p w14:paraId="7789FCFD" w14:textId="77777777" w:rsidR="00E83980" w:rsidRPr="00742273" w:rsidRDefault="00BB4D4F" w:rsidP="00742273">
      <w:pPr>
        <w:pStyle w:val="ListParagraph"/>
        <w:numPr>
          <w:ilvl w:val="0"/>
          <w:numId w:val="14"/>
        </w:numPr>
        <w:ind w:left="567" w:hanging="567"/>
        <w:rPr>
          <w:rFonts w:ascii="Arial" w:hAnsi="Arial" w:cs="Arial"/>
          <w:b/>
          <w:szCs w:val="24"/>
        </w:rPr>
      </w:pPr>
      <w:r w:rsidRPr="00742273">
        <w:rPr>
          <w:rFonts w:ascii="Arial" w:hAnsi="Arial" w:cs="Arial"/>
          <w:b/>
          <w:szCs w:val="24"/>
        </w:rPr>
        <w:t>Medical Emergencies</w:t>
      </w:r>
    </w:p>
    <w:p w14:paraId="03BB6482" w14:textId="63B99193" w:rsidR="00E5504F" w:rsidRDefault="00BB4D4F" w:rsidP="00742273">
      <w:pPr>
        <w:pStyle w:val="ListParagraph"/>
        <w:numPr>
          <w:ilvl w:val="1"/>
          <w:numId w:val="14"/>
        </w:numPr>
        <w:ind w:left="567" w:hanging="567"/>
        <w:rPr>
          <w:rFonts w:ascii="Arial" w:hAnsi="Arial" w:cs="Arial"/>
          <w:szCs w:val="24"/>
        </w:rPr>
      </w:pPr>
      <w:r w:rsidRPr="00742273">
        <w:rPr>
          <w:rFonts w:ascii="Arial" w:hAnsi="Arial" w:cs="Arial"/>
          <w:szCs w:val="24"/>
        </w:rPr>
        <w:t>In any incident that appears to be life threatening, normal emergency aid procedures should be followed and appropriate medical assistance summoned as a matter of urgency.</w:t>
      </w:r>
    </w:p>
    <w:p w14:paraId="61129A87" w14:textId="77777777" w:rsidR="00742273" w:rsidRPr="00742273" w:rsidRDefault="00742273" w:rsidP="00742273">
      <w:pPr>
        <w:pStyle w:val="ListParagraph"/>
        <w:ind w:left="567"/>
        <w:rPr>
          <w:rFonts w:ascii="Arial" w:hAnsi="Arial" w:cs="Arial"/>
          <w:szCs w:val="24"/>
        </w:rPr>
      </w:pPr>
    </w:p>
    <w:p w14:paraId="470B8699" w14:textId="77777777" w:rsidR="00B52AEC" w:rsidRPr="00742273" w:rsidRDefault="00B52AEC" w:rsidP="00742273">
      <w:pPr>
        <w:pStyle w:val="ListParagraph"/>
        <w:numPr>
          <w:ilvl w:val="1"/>
          <w:numId w:val="14"/>
        </w:numPr>
        <w:ind w:left="567" w:hanging="567"/>
        <w:rPr>
          <w:rFonts w:ascii="Arial" w:hAnsi="Arial" w:cs="Arial"/>
          <w:szCs w:val="24"/>
        </w:rPr>
      </w:pPr>
      <w:r w:rsidRPr="00742273">
        <w:rPr>
          <w:rFonts w:ascii="Arial" w:hAnsi="Arial" w:cs="Arial"/>
          <w:szCs w:val="24"/>
        </w:rPr>
        <w:t>Give details of any other parties responsible for developing, deploying or monitoring aspects of the policy.</w:t>
      </w:r>
    </w:p>
    <w:p w14:paraId="20377E57" w14:textId="21BF1CFD" w:rsidR="00BB4D4F" w:rsidRDefault="00BB4D4F" w:rsidP="00742273">
      <w:pPr>
        <w:pStyle w:val="ListParagraph"/>
        <w:ind w:left="567" w:hanging="567"/>
        <w:rPr>
          <w:rFonts w:ascii="Arial" w:hAnsi="Arial" w:cs="Arial"/>
          <w:szCs w:val="24"/>
        </w:rPr>
      </w:pPr>
    </w:p>
    <w:p w14:paraId="3BC7D79F" w14:textId="77777777" w:rsidR="00742273" w:rsidRPr="00742273" w:rsidRDefault="00742273" w:rsidP="00742273">
      <w:pPr>
        <w:pStyle w:val="ListParagraph"/>
        <w:ind w:left="567" w:hanging="567"/>
        <w:rPr>
          <w:rFonts w:ascii="Arial" w:hAnsi="Arial" w:cs="Arial"/>
          <w:szCs w:val="24"/>
        </w:rPr>
      </w:pPr>
    </w:p>
    <w:p w14:paraId="0BF69285" w14:textId="77777777" w:rsidR="00BB4D4F" w:rsidRPr="00742273" w:rsidRDefault="00BB4D4F" w:rsidP="00742273">
      <w:pPr>
        <w:pStyle w:val="ListParagraph"/>
        <w:numPr>
          <w:ilvl w:val="0"/>
          <w:numId w:val="14"/>
        </w:numPr>
        <w:ind w:left="567" w:hanging="567"/>
        <w:rPr>
          <w:rFonts w:ascii="Arial" w:hAnsi="Arial" w:cs="Arial"/>
          <w:b/>
          <w:szCs w:val="24"/>
        </w:rPr>
      </w:pPr>
      <w:r w:rsidRPr="00742273">
        <w:rPr>
          <w:rFonts w:ascii="Arial" w:hAnsi="Arial" w:cs="Arial"/>
          <w:b/>
          <w:szCs w:val="24"/>
        </w:rPr>
        <w:t xml:space="preserve">Confidentiality </w:t>
      </w:r>
    </w:p>
    <w:p w14:paraId="0D5FB3AA" w14:textId="4ADBA557" w:rsidR="00BB4D4F" w:rsidRDefault="00BB4D4F" w:rsidP="00742273">
      <w:pPr>
        <w:pStyle w:val="ListParagraph"/>
        <w:numPr>
          <w:ilvl w:val="1"/>
          <w:numId w:val="14"/>
        </w:numPr>
        <w:ind w:left="567" w:hanging="567"/>
        <w:rPr>
          <w:rFonts w:ascii="Arial" w:hAnsi="Arial" w:cs="Arial"/>
          <w:szCs w:val="24"/>
        </w:rPr>
      </w:pPr>
      <w:r w:rsidRPr="00742273">
        <w:rPr>
          <w:rFonts w:ascii="Arial" w:hAnsi="Arial" w:cs="Arial"/>
          <w:szCs w:val="24"/>
        </w:rPr>
        <w:t xml:space="preserve">Shared Lives Carers should ensure that the health details and arrangements relating to the administration of medication should only be discussed with those who need to know i.e. SLCs, health </w:t>
      </w:r>
      <w:r w:rsidR="003F26C1">
        <w:rPr>
          <w:rFonts w:ascii="Arial" w:hAnsi="Arial" w:cs="Arial"/>
          <w:szCs w:val="24"/>
        </w:rPr>
        <w:t xml:space="preserve">and social care </w:t>
      </w:r>
      <w:r w:rsidRPr="00742273">
        <w:rPr>
          <w:rFonts w:ascii="Arial" w:hAnsi="Arial" w:cs="Arial"/>
          <w:szCs w:val="24"/>
        </w:rPr>
        <w:t>professional</w:t>
      </w:r>
      <w:r w:rsidR="003F26C1">
        <w:rPr>
          <w:rFonts w:ascii="Arial" w:hAnsi="Arial" w:cs="Arial"/>
          <w:szCs w:val="24"/>
        </w:rPr>
        <w:t>s</w:t>
      </w:r>
      <w:r w:rsidRPr="00742273">
        <w:rPr>
          <w:rFonts w:ascii="Arial" w:hAnsi="Arial" w:cs="Arial"/>
          <w:szCs w:val="24"/>
        </w:rPr>
        <w:t>.</w:t>
      </w:r>
    </w:p>
    <w:p w14:paraId="4D7F59D4" w14:textId="77777777" w:rsidR="00742273" w:rsidRPr="00742273" w:rsidRDefault="00742273" w:rsidP="00742273">
      <w:pPr>
        <w:rPr>
          <w:rFonts w:ascii="Arial" w:hAnsi="Arial" w:cs="Arial"/>
          <w:szCs w:val="24"/>
        </w:rPr>
      </w:pPr>
    </w:p>
    <w:p w14:paraId="2B7C2ED7" w14:textId="77777777" w:rsidR="00BB4D4F" w:rsidRPr="00742273" w:rsidRDefault="00BB4D4F" w:rsidP="00742273">
      <w:pPr>
        <w:pStyle w:val="ListParagraph"/>
        <w:numPr>
          <w:ilvl w:val="1"/>
          <w:numId w:val="14"/>
        </w:numPr>
        <w:ind w:left="567" w:hanging="567"/>
        <w:rPr>
          <w:rFonts w:ascii="Arial" w:hAnsi="Arial" w:cs="Arial"/>
          <w:szCs w:val="24"/>
        </w:rPr>
      </w:pPr>
      <w:r w:rsidRPr="00742273">
        <w:rPr>
          <w:rFonts w:ascii="Arial" w:hAnsi="Arial" w:cs="Arial"/>
          <w:szCs w:val="24"/>
        </w:rPr>
        <w:t xml:space="preserve">Relatives should only be informed with the agreement of the individual receiving medication or treatment. Where they are unable to give informed consent then consideration should be given to the use of an independent advocate and ‘best </w:t>
      </w:r>
      <w:r w:rsidR="00190604" w:rsidRPr="00742273">
        <w:rPr>
          <w:rFonts w:ascii="Arial" w:hAnsi="Arial" w:cs="Arial"/>
          <w:szCs w:val="24"/>
        </w:rPr>
        <w:t>interest</w:t>
      </w:r>
      <w:r w:rsidRPr="00742273">
        <w:rPr>
          <w:rFonts w:ascii="Arial" w:hAnsi="Arial" w:cs="Arial"/>
          <w:szCs w:val="24"/>
        </w:rPr>
        <w:t xml:space="preserve">’ guidance </w:t>
      </w:r>
      <w:proofErr w:type="spellStart"/>
      <w:r w:rsidRPr="00742273">
        <w:rPr>
          <w:rFonts w:ascii="Arial" w:hAnsi="Arial" w:cs="Arial"/>
          <w:szCs w:val="24"/>
        </w:rPr>
        <w:t>in</w:t>
      </w:r>
      <w:r w:rsidR="00190604" w:rsidRPr="00742273">
        <w:rPr>
          <w:rFonts w:ascii="Arial" w:hAnsi="Arial" w:cs="Arial"/>
          <w:szCs w:val="24"/>
        </w:rPr>
        <w:t>line</w:t>
      </w:r>
      <w:proofErr w:type="spellEnd"/>
      <w:r w:rsidR="00190604" w:rsidRPr="00742273">
        <w:rPr>
          <w:rFonts w:ascii="Arial" w:hAnsi="Arial" w:cs="Arial"/>
          <w:szCs w:val="24"/>
        </w:rPr>
        <w:t xml:space="preserve"> with</w:t>
      </w:r>
      <w:r w:rsidRPr="00742273">
        <w:rPr>
          <w:rFonts w:ascii="Arial" w:hAnsi="Arial" w:cs="Arial"/>
          <w:szCs w:val="24"/>
        </w:rPr>
        <w:t xml:space="preserve"> the Mental </w:t>
      </w:r>
      <w:r w:rsidR="00190604" w:rsidRPr="00742273">
        <w:rPr>
          <w:rFonts w:ascii="Arial" w:hAnsi="Arial" w:cs="Arial"/>
          <w:szCs w:val="24"/>
        </w:rPr>
        <w:t>Capacity</w:t>
      </w:r>
      <w:r w:rsidRPr="00742273">
        <w:rPr>
          <w:rFonts w:ascii="Arial" w:hAnsi="Arial" w:cs="Arial"/>
          <w:szCs w:val="24"/>
        </w:rPr>
        <w:t xml:space="preserve"> Act.</w:t>
      </w:r>
    </w:p>
    <w:p w14:paraId="561DBCC7" w14:textId="765FC42D" w:rsidR="00BB4D4F" w:rsidRDefault="00BB4D4F" w:rsidP="00742273">
      <w:pPr>
        <w:ind w:left="567" w:hanging="567"/>
        <w:rPr>
          <w:rFonts w:ascii="Arial" w:hAnsi="Arial" w:cs="Arial"/>
          <w:szCs w:val="24"/>
        </w:rPr>
      </w:pPr>
    </w:p>
    <w:p w14:paraId="52F5F47F" w14:textId="77777777" w:rsidR="00742273" w:rsidRPr="00742273" w:rsidRDefault="00742273" w:rsidP="00742273">
      <w:pPr>
        <w:ind w:left="567" w:hanging="567"/>
        <w:rPr>
          <w:rFonts w:ascii="Arial" w:hAnsi="Arial" w:cs="Arial"/>
          <w:szCs w:val="24"/>
        </w:rPr>
      </w:pPr>
    </w:p>
    <w:p w14:paraId="4DE013DB" w14:textId="77777777" w:rsidR="00190604" w:rsidRPr="00742273" w:rsidRDefault="00190604" w:rsidP="00742273">
      <w:pPr>
        <w:pStyle w:val="ListParagraph"/>
        <w:numPr>
          <w:ilvl w:val="0"/>
          <w:numId w:val="14"/>
        </w:numPr>
        <w:ind w:left="567" w:hanging="567"/>
        <w:rPr>
          <w:rFonts w:ascii="Arial" w:hAnsi="Arial" w:cs="Arial"/>
          <w:b/>
          <w:szCs w:val="24"/>
        </w:rPr>
      </w:pPr>
      <w:r w:rsidRPr="00742273">
        <w:rPr>
          <w:rFonts w:ascii="Arial" w:hAnsi="Arial" w:cs="Arial"/>
          <w:b/>
          <w:szCs w:val="24"/>
        </w:rPr>
        <w:t>Review</w:t>
      </w:r>
    </w:p>
    <w:p w14:paraId="2866922D" w14:textId="2A0A9A1E" w:rsidR="00190604" w:rsidRPr="00742273" w:rsidRDefault="00190604" w:rsidP="00742273">
      <w:pPr>
        <w:pStyle w:val="ListParagraph"/>
        <w:numPr>
          <w:ilvl w:val="1"/>
          <w:numId w:val="14"/>
        </w:numPr>
        <w:ind w:left="567" w:hanging="567"/>
        <w:rPr>
          <w:rFonts w:ascii="Arial" w:hAnsi="Arial" w:cs="Arial"/>
          <w:szCs w:val="24"/>
        </w:rPr>
      </w:pPr>
      <w:r w:rsidRPr="00742273">
        <w:rPr>
          <w:rFonts w:ascii="Arial" w:hAnsi="Arial" w:cs="Arial"/>
          <w:szCs w:val="24"/>
        </w:rPr>
        <w:t>This policy will be reviewed every two years</w:t>
      </w:r>
      <w:r w:rsidR="006B339B">
        <w:rPr>
          <w:rFonts w:ascii="Arial" w:hAnsi="Arial" w:cs="Arial"/>
          <w:szCs w:val="24"/>
        </w:rPr>
        <w:t>,</w:t>
      </w:r>
      <w:r w:rsidRPr="00742273">
        <w:rPr>
          <w:rFonts w:ascii="Arial" w:hAnsi="Arial" w:cs="Arial"/>
          <w:szCs w:val="24"/>
        </w:rPr>
        <w:t xml:space="preserve"> or earlier if </w:t>
      </w:r>
      <w:r w:rsidR="006B339B">
        <w:rPr>
          <w:rFonts w:ascii="Arial" w:hAnsi="Arial" w:cs="Arial"/>
          <w:szCs w:val="24"/>
        </w:rPr>
        <w:t>required</w:t>
      </w:r>
      <w:r w:rsidRPr="00742273">
        <w:rPr>
          <w:rFonts w:ascii="Arial" w:hAnsi="Arial" w:cs="Arial"/>
          <w:szCs w:val="24"/>
        </w:rPr>
        <w:t>.</w:t>
      </w:r>
    </w:p>
    <w:p w14:paraId="0202851E" w14:textId="40B1999B" w:rsidR="00190604" w:rsidRDefault="00190604" w:rsidP="00742273">
      <w:pPr>
        <w:ind w:left="567" w:hanging="567"/>
        <w:rPr>
          <w:rFonts w:ascii="Arial" w:hAnsi="Arial" w:cs="Arial"/>
          <w:szCs w:val="24"/>
        </w:rPr>
      </w:pPr>
    </w:p>
    <w:p w14:paraId="785EB79B" w14:textId="77777777" w:rsidR="00742273" w:rsidRPr="00742273" w:rsidRDefault="00742273" w:rsidP="00742273">
      <w:pPr>
        <w:ind w:left="567" w:hanging="567"/>
        <w:rPr>
          <w:rFonts w:ascii="Arial" w:hAnsi="Arial" w:cs="Arial"/>
          <w:szCs w:val="24"/>
        </w:rPr>
      </w:pPr>
    </w:p>
    <w:p w14:paraId="35B98F4A" w14:textId="77777777" w:rsidR="00190604" w:rsidRPr="00742273" w:rsidRDefault="00190604" w:rsidP="00742273">
      <w:pPr>
        <w:pStyle w:val="ListParagraph"/>
        <w:numPr>
          <w:ilvl w:val="0"/>
          <w:numId w:val="14"/>
        </w:numPr>
        <w:ind w:left="567" w:hanging="567"/>
        <w:rPr>
          <w:rFonts w:ascii="Arial" w:hAnsi="Arial" w:cs="Arial"/>
          <w:b/>
          <w:szCs w:val="24"/>
        </w:rPr>
      </w:pPr>
      <w:r w:rsidRPr="00742273">
        <w:rPr>
          <w:rFonts w:ascii="Arial" w:hAnsi="Arial" w:cs="Arial"/>
          <w:b/>
          <w:szCs w:val="24"/>
        </w:rPr>
        <w:t>Responsibilities</w:t>
      </w:r>
    </w:p>
    <w:p w14:paraId="30F378D4" w14:textId="3A07030C" w:rsidR="00742273" w:rsidRDefault="00742273" w:rsidP="00742273">
      <w:pPr>
        <w:pStyle w:val="ListParagraph"/>
        <w:numPr>
          <w:ilvl w:val="1"/>
          <w:numId w:val="14"/>
        </w:numPr>
        <w:ind w:left="567" w:hanging="567"/>
        <w:rPr>
          <w:rFonts w:ascii="Arial" w:hAnsi="Arial" w:cs="Arial"/>
          <w:szCs w:val="24"/>
        </w:rPr>
      </w:pPr>
      <w:r>
        <w:rPr>
          <w:rFonts w:ascii="Arial" w:hAnsi="Arial" w:cs="Arial"/>
          <w:szCs w:val="24"/>
        </w:rPr>
        <w:t>The Registered Manager has overall responsibility for the implementation of this policy.</w:t>
      </w:r>
    </w:p>
    <w:p w14:paraId="4F783EAF" w14:textId="77777777" w:rsidR="00742273" w:rsidRPr="00742273" w:rsidRDefault="00742273" w:rsidP="00742273">
      <w:pPr>
        <w:pStyle w:val="ListParagraph"/>
        <w:ind w:left="567"/>
        <w:rPr>
          <w:rFonts w:ascii="Arial" w:hAnsi="Arial" w:cs="Arial"/>
          <w:szCs w:val="24"/>
        </w:rPr>
      </w:pPr>
    </w:p>
    <w:p w14:paraId="5CD66EDE" w14:textId="1186D6F6" w:rsidR="00190604" w:rsidRPr="00742273" w:rsidRDefault="00190604" w:rsidP="00742273">
      <w:pPr>
        <w:pStyle w:val="ListParagraph"/>
        <w:numPr>
          <w:ilvl w:val="1"/>
          <w:numId w:val="14"/>
        </w:numPr>
        <w:ind w:left="567" w:hanging="567"/>
        <w:rPr>
          <w:rFonts w:ascii="Arial" w:hAnsi="Arial" w:cs="Arial"/>
          <w:szCs w:val="24"/>
        </w:rPr>
      </w:pPr>
      <w:r w:rsidRPr="00742273">
        <w:rPr>
          <w:rFonts w:ascii="Arial" w:hAnsi="Arial" w:cs="Arial"/>
          <w:szCs w:val="24"/>
        </w:rPr>
        <w:t xml:space="preserve">All </w:t>
      </w:r>
      <w:r w:rsidR="00742273">
        <w:rPr>
          <w:rFonts w:ascii="Arial" w:hAnsi="Arial" w:cs="Arial"/>
          <w:szCs w:val="24"/>
        </w:rPr>
        <w:t xml:space="preserve">operational </w:t>
      </w:r>
      <w:r w:rsidRPr="00742273">
        <w:rPr>
          <w:rFonts w:ascii="Arial" w:hAnsi="Arial" w:cs="Arial"/>
          <w:szCs w:val="24"/>
        </w:rPr>
        <w:t xml:space="preserve">staff and Shared Lives </w:t>
      </w:r>
      <w:r w:rsidR="00742273">
        <w:rPr>
          <w:rFonts w:ascii="Arial" w:hAnsi="Arial" w:cs="Arial"/>
          <w:szCs w:val="24"/>
        </w:rPr>
        <w:t>C</w:t>
      </w:r>
      <w:r w:rsidRPr="00742273">
        <w:rPr>
          <w:rFonts w:ascii="Arial" w:hAnsi="Arial" w:cs="Arial"/>
          <w:szCs w:val="24"/>
        </w:rPr>
        <w:t>arers are responsible for understanding and applying this policy in their work.</w:t>
      </w:r>
    </w:p>
    <w:p w14:paraId="29681503" w14:textId="77777777" w:rsidR="00190604" w:rsidRPr="00190604" w:rsidRDefault="00190604" w:rsidP="00190604">
      <w:pPr>
        <w:ind w:left="-113"/>
        <w:rPr>
          <w:rFonts w:ascii="Arial" w:hAnsi="Arial" w:cs="Arial"/>
          <w:szCs w:val="24"/>
        </w:rPr>
      </w:pPr>
    </w:p>
    <w:p w14:paraId="18FAF02E" w14:textId="77777777" w:rsidR="00190604" w:rsidRPr="00190604" w:rsidRDefault="00190604" w:rsidP="00190604">
      <w:pPr>
        <w:ind w:left="-113"/>
        <w:rPr>
          <w:rFonts w:ascii="Arial" w:hAnsi="Arial" w:cs="Arial"/>
          <w:szCs w:val="24"/>
        </w:rPr>
      </w:pPr>
    </w:p>
    <w:sectPr w:rsidR="00190604" w:rsidRPr="00190604" w:rsidSect="003B2389">
      <w:headerReference w:type="default" r:id="rId8"/>
      <w:footerReference w:type="default" r:id="rId9"/>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E7665" w14:textId="77777777" w:rsidR="00351E99" w:rsidRDefault="00351E99">
      <w:r>
        <w:separator/>
      </w:r>
    </w:p>
  </w:endnote>
  <w:endnote w:type="continuationSeparator" w:id="0">
    <w:p w14:paraId="3568F220" w14:textId="77777777" w:rsidR="00351E99" w:rsidRDefault="0035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459" w:type="dxa"/>
      <w:tblLook w:val="01E0" w:firstRow="1" w:lastRow="1" w:firstColumn="1" w:lastColumn="1" w:noHBand="0" w:noVBand="0"/>
    </w:tblPr>
    <w:tblGrid>
      <w:gridCol w:w="3366"/>
      <w:gridCol w:w="2907"/>
      <w:gridCol w:w="3508"/>
    </w:tblGrid>
    <w:tr w:rsidR="003A76CC" w:rsidRPr="00E66575" w14:paraId="13CA550B" w14:textId="77777777" w:rsidTr="00DD5CAB">
      <w:tc>
        <w:tcPr>
          <w:tcW w:w="3366" w:type="dxa"/>
          <w:shd w:val="clear" w:color="auto" w:fill="auto"/>
        </w:tcPr>
        <w:p w14:paraId="2435BB22" w14:textId="4AE97113" w:rsidR="003A76CC" w:rsidRPr="00C75924" w:rsidRDefault="00742273" w:rsidP="00C75924">
          <w:pPr>
            <w:pStyle w:val="Footer"/>
            <w:tabs>
              <w:tab w:val="clear" w:pos="4320"/>
              <w:tab w:val="clear" w:pos="8640"/>
            </w:tabs>
            <w:rPr>
              <w:rFonts w:ascii="Arial" w:hAnsi="Arial" w:cs="Arial"/>
              <w:sz w:val="18"/>
              <w:szCs w:val="18"/>
            </w:rPr>
          </w:pPr>
          <w:r>
            <w:rPr>
              <w:rFonts w:ascii="Arial" w:hAnsi="Arial" w:cs="Arial"/>
              <w:sz w:val="18"/>
              <w:szCs w:val="18"/>
            </w:rPr>
            <w:t>OP18</w:t>
          </w:r>
          <w:r w:rsidR="00190604">
            <w:rPr>
              <w:rFonts w:ascii="Arial" w:hAnsi="Arial" w:cs="Arial"/>
              <w:sz w:val="18"/>
              <w:szCs w:val="18"/>
            </w:rPr>
            <w:t xml:space="preserve"> </w:t>
          </w:r>
          <w:r>
            <w:rPr>
              <w:rFonts w:ascii="Arial" w:hAnsi="Arial" w:cs="Arial"/>
              <w:sz w:val="18"/>
              <w:szCs w:val="18"/>
            </w:rPr>
            <w:t xml:space="preserve">- </w:t>
          </w:r>
          <w:r w:rsidR="00190604">
            <w:rPr>
              <w:rFonts w:ascii="Arial" w:hAnsi="Arial" w:cs="Arial"/>
              <w:sz w:val="18"/>
              <w:szCs w:val="18"/>
            </w:rPr>
            <w:t>Control of Medication</w:t>
          </w:r>
        </w:p>
      </w:tc>
      <w:tc>
        <w:tcPr>
          <w:tcW w:w="2907" w:type="dxa"/>
          <w:shd w:val="clear" w:color="auto" w:fill="auto"/>
        </w:tcPr>
        <w:p w14:paraId="3C58CF95" w14:textId="77777777"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14:paraId="362064DD" w14:textId="77777777" w:rsidR="003A76CC" w:rsidRPr="00C75924" w:rsidRDefault="003A76CC"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p>
      </w:tc>
    </w:tr>
    <w:tr w:rsidR="003A76CC" w:rsidRPr="00E66575" w14:paraId="55E171BB" w14:textId="77777777" w:rsidTr="00DD5CAB">
      <w:tc>
        <w:tcPr>
          <w:tcW w:w="3366" w:type="dxa"/>
          <w:shd w:val="clear" w:color="auto" w:fill="auto"/>
        </w:tcPr>
        <w:p w14:paraId="542D49E8" w14:textId="1FF56AFE" w:rsidR="003A76CC" w:rsidRPr="00C75924" w:rsidRDefault="00190604" w:rsidP="00170DCE">
          <w:pPr>
            <w:pStyle w:val="Footer"/>
            <w:tabs>
              <w:tab w:val="clear" w:pos="4320"/>
              <w:tab w:val="clear" w:pos="8640"/>
            </w:tabs>
            <w:rPr>
              <w:rFonts w:ascii="Arial" w:hAnsi="Arial" w:cs="Arial"/>
              <w:sz w:val="18"/>
              <w:szCs w:val="18"/>
            </w:rPr>
          </w:pPr>
          <w:r>
            <w:rPr>
              <w:rFonts w:ascii="Arial" w:hAnsi="Arial" w:cs="Arial"/>
              <w:sz w:val="18"/>
              <w:szCs w:val="18"/>
            </w:rPr>
            <w:t>Approved: 1</w:t>
          </w:r>
          <w:r w:rsidR="00742273">
            <w:rPr>
              <w:rFonts w:ascii="Arial" w:hAnsi="Arial" w:cs="Arial"/>
              <w:sz w:val="18"/>
              <w:szCs w:val="18"/>
            </w:rPr>
            <w:t xml:space="preserve"> </w:t>
          </w:r>
          <w:r w:rsidR="00FB1668">
            <w:rPr>
              <w:rFonts w:ascii="Arial" w:hAnsi="Arial" w:cs="Arial"/>
              <w:sz w:val="18"/>
              <w:szCs w:val="18"/>
            </w:rPr>
            <w:t>November</w:t>
          </w:r>
          <w:r>
            <w:rPr>
              <w:rFonts w:ascii="Arial" w:hAnsi="Arial" w:cs="Arial"/>
              <w:sz w:val="18"/>
              <w:szCs w:val="18"/>
            </w:rPr>
            <w:t xml:space="preserve"> 20</w:t>
          </w:r>
          <w:r w:rsidR="00FB1668">
            <w:rPr>
              <w:rFonts w:ascii="Arial" w:hAnsi="Arial" w:cs="Arial"/>
              <w:sz w:val="18"/>
              <w:szCs w:val="18"/>
            </w:rPr>
            <w:t>15</w:t>
          </w:r>
        </w:p>
      </w:tc>
      <w:tc>
        <w:tcPr>
          <w:tcW w:w="2907" w:type="dxa"/>
          <w:shd w:val="clear" w:color="auto" w:fill="auto"/>
        </w:tcPr>
        <w:p w14:paraId="68792AFC" w14:textId="3B75C24E" w:rsidR="003A76CC" w:rsidRPr="00C75924" w:rsidRDefault="003A76CC" w:rsidP="00333959">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3F26C1">
            <w:rPr>
              <w:rFonts w:ascii="Arial" w:hAnsi="Arial" w:cs="Arial"/>
              <w:sz w:val="18"/>
              <w:szCs w:val="18"/>
            </w:rPr>
            <w:t>03</w:t>
          </w:r>
          <w:r w:rsidR="00303D37">
            <w:rPr>
              <w:rFonts w:ascii="Arial" w:hAnsi="Arial" w:cs="Arial"/>
              <w:sz w:val="18"/>
              <w:szCs w:val="18"/>
            </w:rPr>
            <w:t xml:space="preserve"> Ma</w:t>
          </w:r>
          <w:r w:rsidR="0029393C">
            <w:rPr>
              <w:rFonts w:ascii="Arial" w:hAnsi="Arial" w:cs="Arial"/>
              <w:sz w:val="18"/>
              <w:szCs w:val="18"/>
            </w:rPr>
            <w:t>rch</w:t>
          </w:r>
          <w:r w:rsidR="00303D37">
            <w:rPr>
              <w:rFonts w:ascii="Arial" w:hAnsi="Arial" w:cs="Arial"/>
              <w:sz w:val="18"/>
              <w:szCs w:val="18"/>
            </w:rPr>
            <w:t xml:space="preserve"> 202</w:t>
          </w:r>
          <w:r w:rsidR="003F26C1">
            <w:rPr>
              <w:rFonts w:ascii="Arial" w:hAnsi="Arial" w:cs="Arial"/>
              <w:sz w:val="18"/>
              <w:szCs w:val="18"/>
            </w:rPr>
            <w:t>5</w:t>
          </w:r>
        </w:p>
      </w:tc>
      <w:tc>
        <w:tcPr>
          <w:tcW w:w="3508" w:type="dxa"/>
          <w:shd w:val="clear" w:color="auto" w:fill="auto"/>
        </w:tcPr>
        <w:p w14:paraId="0B73005C" w14:textId="23DA207D" w:rsidR="003A76CC" w:rsidRPr="00C75924" w:rsidRDefault="003A76CC" w:rsidP="00170DCE">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Next review: </w:t>
          </w:r>
          <w:r w:rsidR="006B339B">
            <w:rPr>
              <w:rFonts w:ascii="Arial" w:hAnsi="Arial" w:cs="Arial"/>
              <w:sz w:val="18"/>
              <w:szCs w:val="18"/>
            </w:rPr>
            <w:t>31</w:t>
          </w:r>
          <w:r w:rsidR="00303D37">
            <w:rPr>
              <w:rFonts w:ascii="Arial" w:hAnsi="Arial" w:cs="Arial"/>
              <w:sz w:val="18"/>
              <w:szCs w:val="18"/>
            </w:rPr>
            <w:t xml:space="preserve"> Ma</w:t>
          </w:r>
          <w:r w:rsidR="0029393C">
            <w:rPr>
              <w:rFonts w:ascii="Arial" w:hAnsi="Arial" w:cs="Arial"/>
              <w:sz w:val="18"/>
              <w:szCs w:val="18"/>
            </w:rPr>
            <w:t>rch</w:t>
          </w:r>
          <w:r w:rsidR="00190604">
            <w:rPr>
              <w:rFonts w:ascii="Arial" w:hAnsi="Arial" w:cs="Arial"/>
              <w:sz w:val="18"/>
              <w:szCs w:val="18"/>
            </w:rPr>
            <w:t xml:space="preserve"> 202</w:t>
          </w:r>
          <w:r w:rsidR="003F26C1">
            <w:rPr>
              <w:rFonts w:ascii="Arial" w:hAnsi="Arial" w:cs="Arial"/>
              <w:sz w:val="18"/>
              <w:szCs w:val="18"/>
            </w:rPr>
            <w:t>7</w:t>
          </w:r>
        </w:p>
      </w:tc>
    </w:tr>
  </w:tbl>
  <w:p w14:paraId="44D5087F" w14:textId="77777777" w:rsidR="003A76CC" w:rsidRPr="001415BE" w:rsidRDefault="003A76CC" w:rsidP="001415B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1077" w14:textId="77777777" w:rsidR="00351E99" w:rsidRDefault="00351E99">
      <w:r>
        <w:separator/>
      </w:r>
    </w:p>
  </w:footnote>
  <w:footnote w:type="continuationSeparator" w:id="0">
    <w:p w14:paraId="6A765A6C" w14:textId="77777777" w:rsidR="00351E99" w:rsidRDefault="0035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ook w:val="01E0" w:firstRow="1" w:lastRow="1" w:firstColumn="1" w:lastColumn="1" w:noHBand="0" w:noVBand="0"/>
    </w:tblPr>
    <w:tblGrid>
      <w:gridCol w:w="3652"/>
      <w:gridCol w:w="5528"/>
    </w:tblGrid>
    <w:tr w:rsidR="003A76CC" w:rsidRPr="00964B9C" w14:paraId="21423658" w14:textId="77777777" w:rsidTr="00DD5CAB">
      <w:tc>
        <w:tcPr>
          <w:tcW w:w="3652" w:type="dxa"/>
        </w:tcPr>
        <w:p w14:paraId="05273026" w14:textId="77777777" w:rsidR="003A76CC" w:rsidRDefault="007D5E07" w:rsidP="005319B9">
          <w:pPr>
            <w:pStyle w:val="Header"/>
          </w:pPr>
          <w:r>
            <w:rPr>
              <w:noProof/>
              <w:lang w:eastAsia="en-GB"/>
            </w:rPr>
            <w:drawing>
              <wp:inline distT="0" distB="0" distL="0" distR="0" wp14:anchorId="3ACE767E" wp14:editId="1DA48D07">
                <wp:extent cx="1981200" cy="723900"/>
                <wp:effectExtent l="0" t="0" r="0" b="0"/>
                <wp:docPr id="2" name="Picture 2"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tc>
      <w:tc>
        <w:tcPr>
          <w:tcW w:w="5528" w:type="dxa"/>
        </w:tcPr>
        <w:p w14:paraId="4B6EE71D" w14:textId="77777777" w:rsidR="003A76CC" w:rsidRPr="00985807" w:rsidRDefault="00E66575" w:rsidP="005319B9">
          <w:pPr>
            <w:pStyle w:val="Header"/>
            <w:jc w:val="right"/>
            <w:rPr>
              <w:rFonts w:ascii="Arial" w:hAnsi="Arial" w:cs="Arial"/>
            </w:rPr>
          </w:pPr>
          <w:r w:rsidRPr="00985807">
            <w:rPr>
              <w:rFonts w:ascii="Arial" w:hAnsi="Arial" w:cs="Arial"/>
            </w:rPr>
            <w:t xml:space="preserve">Shared Lives </w:t>
          </w:r>
          <w:proofErr w:type="gramStart"/>
          <w:r w:rsidRPr="00985807">
            <w:rPr>
              <w:rFonts w:ascii="Arial" w:hAnsi="Arial" w:cs="Arial"/>
            </w:rPr>
            <w:t>South West</w:t>
          </w:r>
          <w:proofErr w:type="gramEnd"/>
        </w:p>
        <w:p w14:paraId="78A51E0C" w14:textId="0E531BA2" w:rsidR="003A76CC" w:rsidRPr="00985807" w:rsidRDefault="00742273" w:rsidP="005319B9">
          <w:pPr>
            <w:pStyle w:val="Header"/>
            <w:jc w:val="right"/>
            <w:rPr>
              <w:rFonts w:ascii="Arial" w:hAnsi="Arial" w:cs="Arial"/>
            </w:rPr>
          </w:pPr>
          <w:r>
            <w:rPr>
              <w:rFonts w:ascii="Arial" w:hAnsi="Arial" w:cs="Arial"/>
            </w:rPr>
            <w:t>Operational</w:t>
          </w:r>
          <w:r w:rsidR="0032297C" w:rsidRPr="00985807">
            <w:rPr>
              <w:rFonts w:ascii="Arial" w:hAnsi="Arial" w:cs="Arial"/>
            </w:rPr>
            <w:t xml:space="preserve"> Policies</w:t>
          </w:r>
        </w:p>
        <w:p w14:paraId="717E9C61" w14:textId="02D7E841" w:rsidR="003A76CC" w:rsidRPr="00DD5CAB" w:rsidRDefault="00742273" w:rsidP="005319B9">
          <w:pPr>
            <w:pStyle w:val="Header"/>
            <w:jc w:val="right"/>
            <w:rPr>
              <w:rFonts w:ascii="Myriad Pro" w:hAnsi="Myriad Pro"/>
              <w:i/>
            </w:rPr>
          </w:pPr>
          <w:r>
            <w:rPr>
              <w:rFonts w:ascii="Arial" w:hAnsi="Arial" w:cs="Arial"/>
              <w:i/>
            </w:rPr>
            <w:t>OP18</w:t>
          </w:r>
        </w:p>
      </w:tc>
    </w:tr>
  </w:tbl>
  <w:p w14:paraId="042B8040" w14:textId="77777777" w:rsidR="003A76CC" w:rsidRDefault="003A7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46B"/>
    <w:multiLevelType w:val="multilevel"/>
    <w:tmpl w:val="63AC46E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673B47"/>
    <w:multiLevelType w:val="hybridMultilevel"/>
    <w:tmpl w:val="8ACC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F0F3D"/>
    <w:multiLevelType w:val="hybridMultilevel"/>
    <w:tmpl w:val="8904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00205A"/>
    <w:multiLevelType w:val="hybridMultilevel"/>
    <w:tmpl w:val="B9069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F6682"/>
    <w:multiLevelType w:val="hybridMultilevel"/>
    <w:tmpl w:val="7F3A3FD4"/>
    <w:lvl w:ilvl="0" w:tplc="0809000F">
      <w:start w:val="1"/>
      <w:numFmt w:val="decimal"/>
      <w:lvlText w:val="%1."/>
      <w:lvlJc w:val="left"/>
      <w:pPr>
        <w:ind w:left="644" w:hanging="360"/>
      </w:pPr>
    </w:lvl>
    <w:lvl w:ilvl="1" w:tplc="0809000F">
      <w:start w:val="1"/>
      <w:numFmt w:val="decimal"/>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8693674"/>
    <w:multiLevelType w:val="multilevel"/>
    <w:tmpl w:val="9BA2455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A71264"/>
    <w:multiLevelType w:val="hybridMultilevel"/>
    <w:tmpl w:val="73F2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C3149"/>
    <w:multiLevelType w:val="hybridMultilevel"/>
    <w:tmpl w:val="0F30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042A5"/>
    <w:multiLevelType w:val="hybridMultilevel"/>
    <w:tmpl w:val="61C2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B0710"/>
    <w:multiLevelType w:val="hybridMultilevel"/>
    <w:tmpl w:val="465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5235"/>
    <w:multiLevelType w:val="multilevel"/>
    <w:tmpl w:val="9BA2455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B1D01B8"/>
    <w:multiLevelType w:val="hybridMultilevel"/>
    <w:tmpl w:val="6ADE47A2"/>
    <w:lvl w:ilvl="0" w:tplc="74A45440">
      <w:start w:val="1"/>
      <w:numFmt w:val="decimal"/>
      <w:lvlText w:val="%1."/>
      <w:lvlJc w:val="left"/>
      <w:pPr>
        <w:tabs>
          <w:tab w:val="num" w:pos="357"/>
        </w:tabs>
        <w:ind w:left="0"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FF1E00"/>
    <w:multiLevelType w:val="multilevel"/>
    <w:tmpl w:val="9BA2455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4" w15:restartNumberingAfterBreak="0">
    <w:nsid w:val="65937474"/>
    <w:multiLevelType w:val="hybridMultilevel"/>
    <w:tmpl w:val="E65E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DD3ACD"/>
    <w:multiLevelType w:val="multilevel"/>
    <w:tmpl w:val="9BA2455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6C2513"/>
    <w:multiLevelType w:val="hybridMultilevel"/>
    <w:tmpl w:val="2AB257E6"/>
    <w:lvl w:ilvl="0" w:tplc="179AE43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C86558"/>
    <w:multiLevelType w:val="hybridMultilevel"/>
    <w:tmpl w:val="8440F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7B429A"/>
    <w:multiLevelType w:val="hybridMultilevel"/>
    <w:tmpl w:val="C1881000"/>
    <w:lvl w:ilvl="0" w:tplc="120C9CCC">
      <w:start w:val="1"/>
      <w:numFmt w:val="decimal"/>
      <w:pStyle w:val="List1"/>
      <w:lvlText w:val="%1."/>
      <w:lvlJc w:val="left"/>
      <w:pPr>
        <w:tabs>
          <w:tab w:val="num" w:pos="432"/>
        </w:tabs>
        <w:ind w:left="0" w:firstLine="0"/>
      </w:pPr>
      <w:rPr>
        <w:rFonts w:ascii="Arial" w:hAnsi="Arial" w:hint="default"/>
        <w:b/>
        <w:i w:val="0"/>
        <w:sz w:val="24"/>
        <w:szCs w:val="24"/>
        <w:u w:val="words"/>
      </w:rPr>
    </w:lvl>
    <w:lvl w:ilvl="1" w:tplc="B36230A2">
      <w:numFmt w:val="none"/>
      <w:lvlText w:val=""/>
      <w:lvlJc w:val="left"/>
      <w:pPr>
        <w:tabs>
          <w:tab w:val="num" w:pos="360"/>
        </w:tabs>
      </w:pPr>
    </w:lvl>
    <w:lvl w:ilvl="2" w:tplc="3E64F214">
      <w:numFmt w:val="none"/>
      <w:lvlText w:val=""/>
      <w:lvlJc w:val="left"/>
      <w:pPr>
        <w:tabs>
          <w:tab w:val="num" w:pos="360"/>
        </w:tabs>
      </w:pPr>
    </w:lvl>
    <w:lvl w:ilvl="3" w:tplc="9F283A46">
      <w:numFmt w:val="none"/>
      <w:lvlText w:val=""/>
      <w:lvlJc w:val="left"/>
      <w:pPr>
        <w:tabs>
          <w:tab w:val="num" w:pos="360"/>
        </w:tabs>
      </w:pPr>
    </w:lvl>
    <w:lvl w:ilvl="4" w:tplc="094CF96E">
      <w:numFmt w:val="none"/>
      <w:lvlText w:val=""/>
      <w:lvlJc w:val="left"/>
      <w:pPr>
        <w:tabs>
          <w:tab w:val="num" w:pos="360"/>
        </w:tabs>
      </w:pPr>
    </w:lvl>
    <w:lvl w:ilvl="5" w:tplc="8EE20062">
      <w:numFmt w:val="none"/>
      <w:lvlText w:val=""/>
      <w:lvlJc w:val="left"/>
      <w:pPr>
        <w:tabs>
          <w:tab w:val="num" w:pos="360"/>
        </w:tabs>
      </w:pPr>
    </w:lvl>
    <w:lvl w:ilvl="6" w:tplc="FC84E1E8">
      <w:numFmt w:val="none"/>
      <w:lvlText w:val=""/>
      <w:lvlJc w:val="left"/>
      <w:pPr>
        <w:tabs>
          <w:tab w:val="num" w:pos="360"/>
        </w:tabs>
      </w:pPr>
    </w:lvl>
    <w:lvl w:ilvl="7" w:tplc="45B48590">
      <w:numFmt w:val="none"/>
      <w:lvlText w:val=""/>
      <w:lvlJc w:val="left"/>
      <w:pPr>
        <w:tabs>
          <w:tab w:val="num" w:pos="360"/>
        </w:tabs>
      </w:pPr>
    </w:lvl>
    <w:lvl w:ilvl="8" w:tplc="832EFED4">
      <w:numFmt w:val="none"/>
      <w:lvlText w:val=""/>
      <w:lvlJc w:val="left"/>
      <w:pPr>
        <w:tabs>
          <w:tab w:val="num" w:pos="360"/>
        </w:tabs>
      </w:pPr>
    </w:lvl>
  </w:abstractNum>
  <w:num w:numId="1" w16cid:durableId="1749645722">
    <w:abstractNumId w:val="18"/>
  </w:num>
  <w:num w:numId="2" w16cid:durableId="1346592506">
    <w:abstractNumId w:val="11"/>
  </w:num>
  <w:num w:numId="3" w16cid:durableId="1998798158">
    <w:abstractNumId w:val="16"/>
  </w:num>
  <w:num w:numId="4" w16cid:durableId="2081517528">
    <w:abstractNumId w:val="13"/>
  </w:num>
  <w:num w:numId="5" w16cid:durableId="1821458818">
    <w:abstractNumId w:val="1"/>
  </w:num>
  <w:num w:numId="6" w16cid:durableId="1665935115">
    <w:abstractNumId w:val="2"/>
  </w:num>
  <w:num w:numId="7" w16cid:durableId="485515245">
    <w:abstractNumId w:val="8"/>
  </w:num>
  <w:num w:numId="8" w16cid:durableId="1001271952">
    <w:abstractNumId w:val="9"/>
  </w:num>
  <w:num w:numId="9" w16cid:durableId="506099430">
    <w:abstractNumId w:val="6"/>
  </w:num>
  <w:num w:numId="10" w16cid:durableId="2059551509">
    <w:abstractNumId w:val="17"/>
  </w:num>
  <w:num w:numId="11" w16cid:durableId="537858623">
    <w:abstractNumId w:val="14"/>
  </w:num>
  <w:num w:numId="12" w16cid:durableId="1695617392">
    <w:abstractNumId w:val="7"/>
  </w:num>
  <w:num w:numId="13" w16cid:durableId="1438066509">
    <w:abstractNumId w:val="3"/>
  </w:num>
  <w:num w:numId="14" w16cid:durableId="1536389844">
    <w:abstractNumId w:val="0"/>
  </w:num>
  <w:num w:numId="15" w16cid:durableId="1547719520">
    <w:abstractNumId w:val="4"/>
  </w:num>
  <w:num w:numId="16" w16cid:durableId="472061779">
    <w:abstractNumId w:val="5"/>
  </w:num>
  <w:num w:numId="17" w16cid:durableId="505754867">
    <w:abstractNumId w:val="10"/>
  </w:num>
  <w:num w:numId="18" w16cid:durableId="127481744">
    <w:abstractNumId w:val="15"/>
  </w:num>
  <w:num w:numId="19" w16cid:durableId="392237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B"/>
    <w:rsid w:val="00022A1D"/>
    <w:rsid w:val="00040C9C"/>
    <w:rsid w:val="00062572"/>
    <w:rsid w:val="0008295C"/>
    <w:rsid w:val="000865FD"/>
    <w:rsid w:val="000B0C48"/>
    <w:rsid w:val="000B774D"/>
    <w:rsid w:val="000D6EA5"/>
    <w:rsid w:val="000E52C5"/>
    <w:rsid w:val="00133E54"/>
    <w:rsid w:val="00134384"/>
    <w:rsid w:val="001415BE"/>
    <w:rsid w:val="00150BB9"/>
    <w:rsid w:val="00170DCE"/>
    <w:rsid w:val="00181EFE"/>
    <w:rsid w:val="00190604"/>
    <w:rsid w:val="001C696B"/>
    <w:rsid w:val="001F2C4E"/>
    <w:rsid w:val="001F642D"/>
    <w:rsid w:val="00244886"/>
    <w:rsid w:val="00263B9C"/>
    <w:rsid w:val="0029393C"/>
    <w:rsid w:val="002E1D80"/>
    <w:rsid w:val="002F4ACA"/>
    <w:rsid w:val="00303D37"/>
    <w:rsid w:val="00321CE2"/>
    <w:rsid w:val="0032201E"/>
    <w:rsid w:val="0032297C"/>
    <w:rsid w:val="00327216"/>
    <w:rsid w:val="00330B6C"/>
    <w:rsid w:val="00333959"/>
    <w:rsid w:val="003406D6"/>
    <w:rsid w:val="003512D8"/>
    <w:rsid w:val="00351B47"/>
    <w:rsid w:val="00351E99"/>
    <w:rsid w:val="00353B1A"/>
    <w:rsid w:val="00355F53"/>
    <w:rsid w:val="00385A7C"/>
    <w:rsid w:val="00394222"/>
    <w:rsid w:val="003A76CC"/>
    <w:rsid w:val="003B18A5"/>
    <w:rsid w:val="003B2389"/>
    <w:rsid w:val="003F26C1"/>
    <w:rsid w:val="004000A7"/>
    <w:rsid w:val="004078F4"/>
    <w:rsid w:val="00422C3A"/>
    <w:rsid w:val="00477D27"/>
    <w:rsid w:val="004922B4"/>
    <w:rsid w:val="004B0234"/>
    <w:rsid w:val="004B24D3"/>
    <w:rsid w:val="004E61DD"/>
    <w:rsid w:val="005319B9"/>
    <w:rsid w:val="00532B46"/>
    <w:rsid w:val="00550F2D"/>
    <w:rsid w:val="00597C1E"/>
    <w:rsid w:val="005B3DFF"/>
    <w:rsid w:val="005B787C"/>
    <w:rsid w:val="005D3942"/>
    <w:rsid w:val="006313D9"/>
    <w:rsid w:val="00642CC9"/>
    <w:rsid w:val="00647D92"/>
    <w:rsid w:val="00662BE0"/>
    <w:rsid w:val="00665AA0"/>
    <w:rsid w:val="00667BCE"/>
    <w:rsid w:val="00675A41"/>
    <w:rsid w:val="006941DC"/>
    <w:rsid w:val="006B339B"/>
    <w:rsid w:val="006C5D05"/>
    <w:rsid w:val="006F45E5"/>
    <w:rsid w:val="006F7D29"/>
    <w:rsid w:val="006F7D83"/>
    <w:rsid w:val="00703746"/>
    <w:rsid w:val="00715EA2"/>
    <w:rsid w:val="00720D87"/>
    <w:rsid w:val="00742273"/>
    <w:rsid w:val="00774639"/>
    <w:rsid w:val="007A51F0"/>
    <w:rsid w:val="007D5E07"/>
    <w:rsid w:val="007E12C7"/>
    <w:rsid w:val="00800747"/>
    <w:rsid w:val="0082348F"/>
    <w:rsid w:val="0085162C"/>
    <w:rsid w:val="0086087B"/>
    <w:rsid w:val="0089041A"/>
    <w:rsid w:val="00892563"/>
    <w:rsid w:val="008C0F72"/>
    <w:rsid w:val="008D1852"/>
    <w:rsid w:val="008D350A"/>
    <w:rsid w:val="008E616D"/>
    <w:rsid w:val="009144E4"/>
    <w:rsid w:val="0092656D"/>
    <w:rsid w:val="009267E2"/>
    <w:rsid w:val="00951425"/>
    <w:rsid w:val="00964B9C"/>
    <w:rsid w:val="009774B4"/>
    <w:rsid w:val="00985807"/>
    <w:rsid w:val="009928DF"/>
    <w:rsid w:val="009B37F3"/>
    <w:rsid w:val="009D0E26"/>
    <w:rsid w:val="00A134D9"/>
    <w:rsid w:val="00A37627"/>
    <w:rsid w:val="00A426CA"/>
    <w:rsid w:val="00A80DBB"/>
    <w:rsid w:val="00AA0B61"/>
    <w:rsid w:val="00AC3511"/>
    <w:rsid w:val="00B36BDA"/>
    <w:rsid w:val="00B52AEC"/>
    <w:rsid w:val="00B70DBD"/>
    <w:rsid w:val="00B87E81"/>
    <w:rsid w:val="00B96B02"/>
    <w:rsid w:val="00BB4D4F"/>
    <w:rsid w:val="00BD7194"/>
    <w:rsid w:val="00BD7BF4"/>
    <w:rsid w:val="00C11AF3"/>
    <w:rsid w:val="00C31B3C"/>
    <w:rsid w:val="00C452CD"/>
    <w:rsid w:val="00C51C19"/>
    <w:rsid w:val="00C54EC0"/>
    <w:rsid w:val="00C6255D"/>
    <w:rsid w:val="00C75924"/>
    <w:rsid w:val="00CD0E03"/>
    <w:rsid w:val="00CD6085"/>
    <w:rsid w:val="00D2652F"/>
    <w:rsid w:val="00D35385"/>
    <w:rsid w:val="00D67D32"/>
    <w:rsid w:val="00D753AF"/>
    <w:rsid w:val="00D96BB2"/>
    <w:rsid w:val="00DB0306"/>
    <w:rsid w:val="00DB0D24"/>
    <w:rsid w:val="00DC4E48"/>
    <w:rsid w:val="00DC5960"/>
    <w:rsid w:val="00DC7C48"/>
    <w:rsid w:val="00DD1591"/>
    <w:rsid w:val="00DD24A2"/>
    <w:rsid w:val="00DD3D3A"/>
    <w:rsid w:val="00DD5435"/>
    <w:rsid w:val="00DD5CAB"/>
    <w:rsid w:val="00DE275D"/>
    <w:rsid w:val="00E315ED"/>
    <w:rsid w:val="00E37203"/>
    <w:rsid w:val="00E5504F"/>
    <w:rsid w:val="00E66575"/>
    <w:rsid w:val="00E83980"/>
    <w:rsid w:val="00E87328"/>
    <w:rsid w:val="00E94BCD"/>
    <w:rsid w:val="00EE7856"/>
    <w:rsid w:val="00F172CB"/>
    <w:rsid w:val="00F2721B"/>
    <w:rsid w:val="00F61452"/>
    <w:rsid w:val="00F73901"/>
    <w:rsid w:val="00F876C5"/>
    <w:rsid w:val="00F91E12"/>
    <w:rsid w:val="00F95438"/>
    <w:rsid w:val="00FB1668"/>
    <w:rsid w:val="00FF0BC9"/>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0679482"/>
  <w15:docId w15:val="{7860E913-F24C-40F8-9FE5-3ADF7E8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5435"/>
    <w:rPr>
      <w:sz w:val="16"/>
      <w:szCs w:val="16"/>
    </w:rPr>
  </w:style>
  <w:style w:type="paragraph" w:styleId="CommentText">
    <w:name w:val="annotation text"/>
    <w:basedOn w:val="Normal"/>
    <w:semiHidden/>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22735-AFB2-4946-B81D-8AE013BE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1550</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OP18 - Control of Medication</vt:lpstr>
    </vt:vector>
  </TitlesOfParts>
  <Company>SLSW</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OP18 - Control of Medication</dc:title>
  <dc:creator>SLSW</dc:creator>
  <cp:lastModifiedBy>Claire Waring</cp:lastModifiedBy>
  <cp:revision>21</cp:revision>
  <cp:lastPrinted>2025-03-31T10:52:00Z</cp:lastPrinted>
  <dcterms:created xsi:type="dcterms:W3CDTF">2022-11-14T14:50:00Z</dcterms:created>
  <dcterms:modified xsi:type="dcterms:W3CDTF">2025-03-31T10:54:00Z</dcterms:modified>
</cp:coreProperties>
</file>